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966" w:rsidRPr="0038412B" w:rsidRDefault="00AC4966" w:rsidP="00AC4966">
      <w:pPr>
        <w:spacing w:after="0"/>
        <w:jc w:val="center"/>
        <w:rPr>
          <w:rFonts w:ascii="Times New Roman" w:hAnsi="Times New Roman" w:cs="Times New Roman"/>
          <w:b/>
          <w:noProof/>
          <w:sz w:val="28"/>
          <w:szCs w:val="28"/>
        </w:rPr>
      </w:pPr>
      <w:r w:rsidRPr="0038412B">
        <w:rPr>
          <w:rFonts w:ascii="Times New Roman" w:hAnsi="Times New Roman" w:cs="Times New Roman"/>
          <w:b/>
          <w:noProof/>
          <w:sz w:val="28"/>
          <w:szCs w:val="28"/>
        </w:rPr>
        <w:t xml:space="preserve">Администрация сельского поселения Субханкуловский сельсовет муниципального района Туймазинский район </w:t>
      </w:r>
    </w:p>
    <w:p w:rsidR="00AC4966" w:rsidRPr="0038412B" w:rsidRDefault="00AC4966" w:rsidP="00AC4966">
      <w:pPr>
        <w:spacing w:after="0"/>
        <w:jc w:val="center"/>
        <w:rPr>
          <w:rFonts w:ascii="Times New Roman" w:hAnsi="Times New Roman" w:cs="Times New Roman"/>
          <w:b/>
          <w:sz w:val="28"/>
          <w:szCs w:val="28"/>
        </w:rPr>
      </w:pPr>
      <w:r w:rsidRPr="0038412B">
        <w:rPr>
          <w:rFonts w:ascii="Times New Roman" w:hAnsi="Times New Roman" w:cs="Times New Roman"/>
          <w:b/>
          <w:noProof/>
          <w:sz w:val="28"/>
          <w:szCs w:val="28"/>
        </w:rPr>
        <w:t>Республики Башкортостан</w:t>
      </w:r>
    </w:p>
    <w:p w:rsidR="00AC4966" w:rsidRPr="0038412B" w:rsidRDefault="00AC4966" w:rsidP="00AC4966">
      <w:pPr>
        <w:pStyle w:val="9"/>
        <w:rPr>
          <w:rFonts w:ascii="Times New Roman" w:hAnsi="Times New Roman"/>
          <w:szCs w:val="28"/>
          <w:lang w:val="be-BY"/>
        </w:rPr>
      </w:pPr>
    </w:p>
    <w:p w:rsidR="00AC4966" w:rsidRPr="0038412B" w:rsidRDefault="00AC4966" w:rsidP="00AC4966">
      <w:pPr>
        <w:pStyle w:val="9"/>
        <w:rPr>
          <w:rFonts w:ascii="Times New Roman" w:hAnsi="Times New Roman"/>
          <w:szCs w:val="28"/>
          <w:lang w:val="be-BY"/>
        </w:rPr>
      </w:pPr>
      <w:r w:rsidRPr="0038412B">
        <w:rPr>
          <w:rFonts w:ascii="Times New Roman" w:hAnsi="Times New Roman"/>
          <w:szCs w:val="28"/>
          <w:lang w:val="be-BY"/>
        </w:rPr>
        <w:t>ҠАРАР                                                              ПОСТАНОВЛЕНИЕ</w:t>
      </w:r>
    </w:p>
    <w:p w:rsidR="00D5039F" w:rsidRPr="0038412B" w:rsidRDefault="00D5039F" w:rsidP="0076128B">
      <w:pPr>
        <w:tabs>
          <w:tab w:val="left" w:pos="1620"/>
          <w:tab w:val="left" w:pos="1800"/>
        </w:tabs>
        <w:autoSpaceDE w:val="0"/>
        <w:autoSpaceDN w:val="0"/>
        <w:adjustRightInd w:val="0"/>
        <w:jc w:val="center"/>
        <w:rPr>
          <w:rFonts w:ascii="Times New Roman" w:hAnsi="Times New Roman" w:cs="Times New Roman"/>
          <w:sz w:val="28"/>
          <w:szCs w:val="28"/>
        </w:rPr>
      </w:pPr>
    </w:p>
    <w:p w:rsidR="00AC4966" w:rsidRPr="0038412B" w:rsidRDefault="00862558" w:rsidP="0076128B">
      <w:pPr>
        <w:tabs>
          <w:tab w:val="left" w:pos="1620"/>
          <w:tab w:val="left" w:pos="1800"/>
        </w:tabs>
        <w:autoSpaceDE w:val="0"/>
        <w:autoSpaceDN w:val="0"/>
        <w:adjustRightInd w:val="0"/>
        <w:jc w:val="center"/>
        <w:rPr>
          <w:rFonts w:ascii="Times New Roman" w:hAnsi="Times New Roman" w:cs="Times New Roman"/>
          <w:sz w:val="28"/>
          <w:szCs w:val="28"/>
        </w:rPr>
      </w:pPr>
      <w:r w:rsidRPr="0038412B">
        <w:rPr>
          <w:rFonts w:ascii="Times New Roman" w:hAnsi="Times New Roman" w:cs="Times New Roman"/>
          <w:sz w:val="28"/>
          <w:szCs w:val="28"/>
        </w:rPr>
        <w:t xml:space="preserve">№ </w:t>
      </w:r>
      <w:r w:rsidR="002C5ADE" w:rsidRPr="0038412B">
        <w:rPr>
          <w:rFonts w:ascii="Times New Roman" w:hAnsi="Times New Roman" w:cs="Times New Roman"/>
          <w:sz w:val="28"/>
          <w:szCs w:val="28"/>
        </w:rPr>
        <w:t>11</w:t>
      </w:r>
      <w:r w:rsidRPr="0038412B">
        <w:rPr>
          <w:rFonts w:ascii="Times New Roman" w:hAnsi="Times New Roman" w:cs="Times New Roman"/>
          <w:sz w:val="28"/>
          <w:szCs w:val="28"/>
        </w:rPr>
        <w:t xml:space="preserve"> </w:t>
      </w:r>
      <w:r w:rsidR="0076128B" w:rsidRPr="0038412B">
        <w:rPr>
          <w:rFonts w:ascii="Times New Roman" w:hAnsi="Times New Roman" w:cs="Times New Roman"/>
          <w:sz w:val="28"/>
          <w:szCs w:val="28"/>
        </w:rPr>
        <w:t xml:space="preserve">от </w:t>
      </w:r>
      <w:r w:rsidR="00D95C64" w:rsidRPr="0038412B">
        <w:rPr>
          <w:rFonts w:ascii="Times New Roman" w:hAnsi="Times New Roman" w:cs="Times New Roman"/>
          <w:sz w:val="28"/>
          <w:szCs w:val="28"/>
        </w:rPr>
        <w:t>26</w:t>
      </w:r>
      <w:r w:rsidR="0076128B" w:rsidRPr="0038412B">
        <w:rPr>
          <w:rFonts w:ascii="Times New Roman" w:hAnsi="Times New Roman" w:cs="Times New Roman"/>
          <w:sz w:val="28"/>
          <w:szCs w:val="28"/>
        </w:rPr>
        <w:t>.0</w:t>
      </w:r>
      <w:r w:rsidR="00B2191C" w:rsidRPr="0038412B">
        <w:rPr>
          <w:rFonts w:ascii="Times New Roman" w:hAnsi="Times New Roman" w:cs="Times New Roman"/>
          <w:sz w:val="28"/>
          <w:szCs w:val="28"/>
        </w:rPr>
        <w:t>2</w:t>
      </w:r>
      <w:r w:rsidR="0076128B" w:rsidRPr="0038412B">
        <w:rPr>
          <w:rFonts w:ascii="Times New Roman" w:hAnsi="Times New Roman" w:cs="Times New Roman"/>
          <w:sz w:val="28"/>
          <w:szCs w:val="28"/>
        </w:rPr>
        <w:t>.202</w:t>
      </w:r>
      <w:r w:rsidR="00B2191C" w:rsidRPr="0038412B">
        <w:rPr>
          <w:rFonts w:ascii="Times New Roman" w:hAnsi="Times New Roman" w:cs="Times New Roman"/>
          <w:sz w:val="28"/>
          <w:szCs w:val="28"/>
        </w:rPr>
        <w:t>1</w:t>
      </w:r>
      <w:r w:rsidR="0076128B" w:rsidRPr="0038412B">
        <w:rPr>
          <w:rFonts w:ascii="Times New Roman" w:hAnsi="Times New Roman" w:cs="Times New Roman"/>
          <w:sz w:val="28"/>
          <w:szCs w:val="28"/>
        </w:rPr>
        <w:t xml:space="preserve"> года </w:t>
      </w:r>
    </w:p>
    <w:p w:rsidR="0038412B" w:rsidRPr="0038412B" w:rsidRDefault="0038412B" w:rsidP="0038412B">
      <w:pPr>
        <w:autoSpaceDE w:val="0"/>
        <w:autoSpaceDN w:val="0"/>
        <w:adjustRightInd w:val="0"/>
        <w:spacing w:after="0" w:line="240" w:lineRule="auto"/>
        <w:jc w:val="center"/>
        <w:rPr>
          <w:rFonts w:ascii="Times New Roman" w:hAnsi="Times New Roman" w:cs="Times New Roman"/>
          <w:b/>
          <w:bCs/>
          <w:sz w:val="24"/>
        </w:rPr>
      </w:pPr>
      <w:r w:rsidRPr="0038412B">
        <w:rPr>
          <w:rFonts w:ascii="Times New Roman" w:hAnsi="Times New Roman" w:cs="Times New Roman"/>
          <w:b/>
          <w:bCs/>
          <w:sz w:val="24"/>
        </w:rPr>
        <w:t xml:space="preserve">Об утверждении Порядка  санкционирования оплаты денежных обязательств </w:t>
      </w:r>
    </w:p>
    <w:p w:rsidR="0038412B" w:rsidRPr="0038412B" w:rsidRDefault="0038412B" w:rsidP="0038412B">
      <w:pPr>
        <w:autoSpaceDE w:val="0"/>
        <w:autoSpaceDN w:val="0"/>
        <w:adjustRightInd w:val="0"/>
        <w:spacing w:after="0" w:line="240" w:lineRule="auto"/>
        <w:jc w:val="center"/>
        <w:rPr>
          <w:rFonts w:ascii="Times New Roman" w:hAnsi="Times New Roman" w:cs="Times New Roman"/>
          <w:b/>
          <w:bCs/>
          <w:sz w:val="24"/>
        </w:rPr>
      </w:pPr>
      <w:r w:rsidRPr="0038412B">
        <w:rPr>
          <w:rFonts w:ascii="Times New Roman" w:hAnsi="Times New Roman" w:cs="Times New Roman"/>
          <w:b/>
          <w:bCs/>
          <w:sz w:val="24"/>
        </w:rPr>
        <w:t xml:space="preserve">получателей средств бюджета сельского поселения Субханкуловский  сельсовет </w:t>
      </w:r>
    </w:p>
    <w:p w:rsidR="0038412B" w:rsidRPr="0038412B" w:rsidRDefault="0038412B" w:rsidP="0038412B">
      <w:pPr>
        <w:autoSpaceDE w:val="0"/>
        <w:autoSpaceDN w:val="0"/>
        <w:adjustRightInd w:val="0"/>
        <w:spacing w:after="0" w:line="240" w:lineRule="auto"/>
        <w:jc w:val="center"/>
        <w:rPr>
          <w:rFonts w:ascii="Times New Roman" w:hAnsi="Times New Roman" w:cs="Times New Roman"/>
          <w:b/>
          <w:bCs/>
          <w:sz w:val="24"/>
        </w:rPr>
      </w:pPr>
      <w:r w:rsidRPr="0038412B">
        <w:rPr>
          <w:rFonts w:ascii="Times New Roman" w:hAnsi="Times New Roman" w:cs="Times New Roman"/>
          <w:b/>
          <w:bCs/>
          <w:sz w:val="24"/>
        </w:rPr>
        <w:t xml:space="preserve">муниципального района Туймазинский район Республики Башкортостан и </w:t>
      </w:r>
    </w:p>
    <w:p w:rsidR="0038412B" w:rsidRPr="0038412B" w:rsidRDefault="0038412B" w:rsidP="0038412B">
      <w:pPr>
        <w:autoSpaceDE w:val="0"/>
        <w:autoSpaceDN w:val="0"/>
        <w:adjustRightInd w:val="0"/>
        <w:spacing w:after="0" w:line="240" w:lineRule="auto"/>
        <w:jc w:val="center"/>
        <w:rPr>
          <w:rFonts w:ascii="Times New Roman" w:hAnsi="Times New Roman" w:cs="Times New Roman"/>
          <w:b/>
          <w:bCs/>
          <w:sz w:val="24"/>
        </w:rPr>
      </w:pPr>
      <w:r w:rsidRPr="0038412B">
        <w:rPr>
          <w:rFonts w:ascii="Times New Roman" w:hAnsi="Times New Roman" w:cs="Times New Roman"/>
          <w:b/>
          <w:bCs/>
          <w:sz w:val="24"/>
        </w:rPr>
        <w:t xml:space="preserve">администраторов источников финансирования дефицита бюджета </w:t>
      </w:r>
    </w:p>
    <w:p w:rsidR="0038412B" w:rsidRPr="0038412B" w:rsidRDefault="0038412B" w:rsidP="0038412B">
      <w:pPr>
        <w:autoSpaceDE w:val="0"/>
        <w:autoSpaceDN w:val="0"/>
        <w:adjustRightInd w:val="0"/>
        <w:spacing w:after="0" w:line="240" w:lineRule="auto"/>
        <w:jc w:val="center"/>
        <w:rPr>
          <w:rFonts w:ascii="Times New Roman" w:hAnsi="Times New Roman" w:cs="Times New Roman"/>
          <w:b/>
          <w:bCs/>
          <w:sz w:val="24"/>
        </w:rPr>
      </w:pPr>
      <w:r w:rsidRPr="0038412B">
        <w:rPr>
          <w:rFonts w:ascii="Times New Roman" w:hAnsi="Times New Roman" w:cs="Times New Roman"/>
          <w:b/>
          <w:bCs/>
          <w:sz w:val="24"/>
        </w:rPr>
        <w:t xml:space="preserve">сельского поселения Субханкуловский  сельсовет муниципального района </w:t>
      </w:r>
      <w:r w:rsidRPr="0038412B">
        <w:rPr>
          <w:rFonts w:ascii="Times New Roman" w:hAnsi="Times New Roman" w:cs="Times New Roman"/>
          <w:b/>
          <w:bCs/>
          <w:sz w:val="24"/>
        </w:rPr>
        <w:br/>
        <w:t>Туймазинский район Республики Башкортостан</w:t>
      </w:r>
    </w:p>
    <w:p w:rsidR="0038412B" w:rsidRPr="0038412B" w:rsidRDefault="0038412B" w:rsidP="0038412B">
      <w:pPr>
        <w:pStyle w:val="ConsPlusNormal"/>
        <w:widowControl/>
        <w:ind w:firstLine="540"/>
        <w:jc w:val="both"/>
        <w:rPr>
          <w:rFonts w:ascii="Times New Roman" w:hAnsi="Times New Roman" w:cs="Times New Roman"/>
          <w:sz w:val="24"/>
          <w:szCs w:val="24"/>
        </w:rPr>
      </w:pPr>
      <w:r w:rsidRPr="0038412B">
        <w:rPr>
          <w:rFonts w:ascii="Times New Roman" w:hAnsi="Times New Roman" w:cs="Times New Roman"/>
          <w:sz w:val="24"/>
          <w:szCs w:val="24"/>
        </w:rPr>
        <w:t xml:space="preserve">     </w:t>
      </w:r>
    </w:p>
    <w:p w:rsidR="0038412B" w:rsidRPr="0038412B" w:rsidRDefault="0038412B" w:rsidP="0038412B">
      <w:pPr>
        <w:ind w:right="68" w:firstLine="567"/>
        <w:jc w:val="both"/>
        <w:rPr>
          <w:rFonts w:ascii="Times New Roman" w:hAnsi="Times New Roman" w:cs="Times New Roman"/>
          <w:sz w:val="24"/>
          <w:szCs w:val="20"/>
        </w:rPr>
      </w:pPr>
      <w:r w:rsidRPr="0038412B">
        <w:rPr>
          <w:rFonts w:ascii="Times New Roman" w:hAnsi="Times New Roman" w:cs="Times New Roman"/>
          <w:sz w:val="24"/>
        </w:rPr>
        <w:t xml:space="preserve">В соответствии со статьями 219 и 219.2 Бюджетного кодекса Российской Федерации и решением Совета </w:t>
      </w:r>
      <w:r w:rsidRPr="0038412B">
        <w:rPr>
          <w:rFonts w:ascii="Times New Roman" w:hAnsi="Times New Roman" w:cs="Times New Roman"/>
          <w:bCs/>
          <w:sz w:val="24"/>
        </w:rPr>
        <w:t>сельского поселения Субханкуловский  сельсовет</w:t>
      </w:r>
      <w:r w:rsidRPr="0038412B">
        <w:rPr>
          <w:rFonts w:ascii="Times New Roman" w:hAnsi="Times New Roman" w:cs="Times New Roman"/>
          <w:sz w:val="24"/>
        </w:rPr>
        <w:t xml:space="preserve"> муниципального района Туймазинский район Республики Башкортостан № 49 от 28.05.2020 «</w:t>
      </w:r>
      <w:r w:rsidRPr="0038412B">
        <w:rPr>
          <w:rFonts w:ascii="Times New Roman" w:hAnsi="Times New Roman" w:cs="Times New Roman"/>
          <w:bCs/>
          <w:sz w:val="24"/>
        </w:rPr>
        <w:t>Об утверждении Положения о бюджетном процессе в сельском поселении Субханкуловский  сельсовет  муниципального района Туймазинский район Республики Башкортостан»</w:t>
      </w:r>
      <w:r w:rsidRPr="0038412B">
        <w:rPr>
          <w:rFonts w:ascii="Times New Roman" w:hAnsi="Times New Roman" w:cs="Times New Roman"/>
          <w:sz w:val="24"/>
        </w:rPr>
        <w:t xml:space="preserve"> </w:t>
      </w:r>
    </w:p>
    <w:p w:rsidR="0038412B" w:rsidRPr="0038412B" w:rsidRDefault="0038412B" w:rsidP="0038412B">
      <w:pPr>
        <w:ind w:right="68" w:firstLine="567"/>
        <w:jc w:val="center"/>
        <w:rPr>
          <w:rFonts w:ascii="Times New Roman" w:hAnsi="Times New Roman" w:cs="Times New Roman"/>
          <w:sz w:val="24"/>
        </w:rPr>
      </w:pPr>
      <w:r w:rsidRPr="0038412B">
        <w:rPr>
          <w:rFonts w:ascii="Times New Roman" w:hAnsi="Times New Roman" w:cs="Times New Roman"/>
          <w:sz w:val="24"/>
        </w:rPr>
        <w:t>ПОСТАНОВЛЯЮ:</w:t>
      </w:r>
    </w:p>
    <w:p w:rsidR="0038412B" w:rsidRPr="0038412B" w:rsidRDefault="0038412B" w:rsidP="0038412B">
      <w:pPr>
        <w:pStyle w:val="a5"/>
        <w:numPr>
          <w:ilvl w:val="0"/>
          <w:numId w:val="3"/>
        </w:numPr>
        <w:autoSpaceDE w:val="0"/>
        <w:autoSpaceDN w:val="0"/>
        <w:adjustRightInd w:val="0"/>
        <w:spacing w:after="0" w:line="240" w:lineRule="auto"/>
        <w:ind w:left="0" w:firstLine="1134"/>
        <w:jc w:val="both"/>
        <w:rPr>
          <w:rFonts w:ascii="Times New Roman" w:hAnsi="Times New Roman" w:cs="Times New Roman"/>
          <w:sz w:val="24"/>
          <w:szCs w:val="24"/>
        </w:rPr>
      </w:pPr>
      <w:r w:rsidRPr="0038412B">
        <w:rPr>
          <w:rFonts w:ascii="Times New Roman" w:hAnsi="Times New Roman" w:cs="Times New Roman"/>
          <w:sz w:val="24"/>
          <w:szCs w:val="24"/>
        </w:rPr>
        <w:t xml:space="preserve">Утвердить прилагаемый Порядок </w:t>
      </w:r>
      <w:proofErr w:type="gramStart"/>
      <w:r w:rsidRPr="0038412B">
        <w:rPr>
          <w:rFonts w:ascii="Times New Roman" w:hAnsi="Times New Roman" w:cs="Times New Roman"/>
          <w:sz w:val="24"/>
          <w:szCs w:val="24"/>
        </w:rPr>
        <w:t>санкционирования оплаты денежных обязательств получателей средств бюджета  сельского поселения</w:t>
      </w:r>
      <w:proofErr w:type="gramEnd"/>
      <w:r w:rsidRPr="0038412B">
        <w:rPr>
          <w:rFonts w:ascii="Times New Roman" w:hAnsi="Times New Roman" w:cs="Times New Roman"/>
          <w:sz w:val="24"/>
          <w:szCs w:val="24"/>
        </w:rPr>
        <w:t xml:space="preserve"> Субханкуловский  сельсовет муниципального района Туймазинский район Республики Башкортостан и администраторов источников финансирования дефицита бюджета сельского поселения Субханкуловский  сельсовет муниципального района Туймазинский район Республики Башкортостан.</w:t>
      </w:r>
    </w:p>
    <w:p w:rsidR="0038412B" w:rsidRPr="0038412B" w:rsidRDefault="0038412B" w:rsidP="0038412B">
      <w:pPr>
        <w:pStyle w:val="a5"/>
        <w:numPr>
          <w:ilvl w:val="0"/>
          <w:numId w:val="3"/>
        </w:numPr>
        <w:autoSpaceDE w:val="0"/>
        <w:autoSpaceDN w:val="0"/>
        <w:adjustRightInd w:val="0"/>
        <w:spacing w:after="0" w:line="240" w:lineRule="auto"/>
        <w:ind w:left="0" w:firstLine="1134"/>
        <w:jc w:val="both"/>
        <w:rPr>
          <w:rFonts w:ascii="Times New Roman" w:hAnsi="Times New Roman" w:cs="Times New Roman"/>
          <w:sz w:val="24"/>
          <w:szCs w:val="24"/>
        </w:rPr>
      </w:pPr>
      <w:r w:rsidRPr="0038412B">
        <w:rPr>
          <w:rFonts w:ascii="Times New Roman" w:hAnsi="Times New Roman" w:cs="Times New Roman"/>
          <w:sz w:val="24"/>
          <w:szCs w:val="24"/>
        </w:rPr>
        <w:t xml:space="preserve">Постановление главы сельского поселения  Субханкуловский  сельсовет от  09.12.2008 года № 25 «Об утверждении </w:t>
      </w:r>
      <w:proofErr w:type="gramStart"/>
      <w:r w:rsidRPr="0038412B">
        <w:rPr>
          <w:rFonts w:ascii="Times New Roman" w:hAnsi="Times New Roman" w:cs="Times New Roman"/>
          <w:sz w:val="24"/>
          <w:szCs w:val="24"/>
        </w:rPr>
        <w:t>Порядка санкционирования оплаты денежных обязательств получателей средств бюджета сельского поселения</w:t>
      </w:r>
      <w:proofErr w:type="gramEnd"/>
      <w:r w:rsidRPr="0038412B">
        <w:rPr>
          <w:rFonts w:ascii="Times New Roman" w:hAnsi="Times New Roman" w:cs="Times New Roman"/>
          <w:sz w:val="24"/>
          <w:szCs w:val="24"/>
        </w:rPr>
        <w:t xml:space="preserve"> Субханкуловский  сельсовет муниципального района Туймазинский район Республики Башкортостан и администраторов источников финансирования дефицита бюджета сельского поселения Субханкуловский  сельсовет муниципального района Туймазинский район Республики Башкортостан» признать утратившим силу. </w:t>
      </w:r>
    </w:p>
    <w:p w:rsidR="0038412B" w:rsidRPr="0038412B" w:rsidRDefault="0038412B" w:rsidP="0038412B">
      <w:pPr>
        <w:autoSpaceDE w:val="0"/>
        <w:autoSpaceDN w:val="0"/>
        <w:adjustRightInd w:val="0"/>
        <w:ind w:firstLine="1134"/>
        <w:jc w:val="both"/>
        <w:rPr>
          <w:rFonts w:ascii="Times New Roman" w:hAnsi="Times New Roman" w:cs="Times New Roman"/>
          <w:sz w:val="24"/>
          <w:szCs w:val="24"/>
        </w:rPr>
      </w:pPr>
      <w:r w:rsidRPr="0038412B">
        <w:rPr>
          <w:rFonts w:ascii="Times New Roman" w:hAnsi="Times New Roman" w:cs="Times New Roman"/>
          <w:color w:val="000000"/>
          <w:sz w:val="24"/>
          <w:szCs w:val="24"/>
        </w:rPr>
        <w:t>3. </w:t>
      </w:r>
      <w:r w:rsidRPr="0038412B">
        <w:rPr>
          <w:rFonts w:ascii="Times New Roman" w:hAnsi="Times New Roman" w:cs="Times New Roman"/>
          <w:sz w:val="24"/>
          <w:szCs w:val="24"/>
        </w:rPr>
        <w:t xml:space="preserve">Настоящее постановление обнародовать в здании Администрации </w:t>
      </w:r>
      <w:r w:rsidRPr="0038412B">
        <w:rPr>
          <w:rFonts w:ascii="Times New Roman" w:hAnsi="Times New Roman" w:cs="Times New Roman"/>
          <w:bCs/>
          <w:sz w:val="24"/>
          <w:szCs w:val="24"/>
        </w:rPr>
        <w:t xml:space="preserve">сельского поселения Субханкуловский  сельсовет </w:t>
      </w:r>
      <w:r w:rsidRPr="0038412B">
        <w:rPr>
          <w:rFonts w:ascii="Times New Roman" w:hAnsi="Times New Roman" w:cs="Times New Roman"/>
          <w:sz w:val="24"/>
          <w:szCs w:val="24"/>
        </w:rPr>
        <w:t xml:space="preserve">муниципального района Туймазинский район Республики Башкортостан и разместить на сайте Администрации </w:t>
      </w:r>
      <w:r w:rsidRPr="0038412B">
        <w:rPr>
          <w:rFonts w:ascii="Times New Roman" w:hAnsi="Times New Roman" w:cs="Times New Roman"/>
          <w:bCs/>
          <w:sz w:val="24"/>
          <w:szCs w:val="24"/>
        </w:rPr>
        <w:t xml:space="preserve">сельского поселения Субханкуловский  сельсовет </w:t>
      </w:r>
      <w:r w:rsidRPr="0038412B">
        <w:rPr>
          <w:rFonts w:ascii="Times New Roman" w:hAnsi="Times New Roman" w:cs="Times New Roman"/>
          <w:sz w:val="24"/>
          <w:szCs w:val="24"/>
        </w:rPr>
        <w:t>муниципального района Туймазинский  район Республики Башкортостан.</w:t>
      </w:r>
    </w:p>
    <w:p w:rsidR="0038412B" w:rsidRPr="0038412B" w:rsidRDefault="0038412B" w:rsidP="0038412B">
      <w:pPr>
        <w:autoSpaceDE w:val="0"/>
        <w:autoSpaceDN w:val="0"/>
        <w:adjustRightInd w:val="0"/>
        <w:ind w:firstLine="1134"/>
        <w:jc w:val="both"/>
        <w:rPr>
          <w:rFonts w:ascii="Times New Roman" w:hAnsi="Times New Roman" w:cs="Times New Roman"/>
          <w:sz w:val="24"/>
          <w:szCs w:val="24"/>
        </w:rPr>
      </w:pPr>
      <w:r w:rsidRPr="0038412B">
        <w:rPr>
          <w:rFonts w:ascii="Times New Roman" w:hAnsi="Times New Roman" w:cs="Times New Roman"/>
          <w:sz w:val="24"/>
          <w:szCs w:val="24"/>
        </w:rPr>
        <w:t>4. Настоящее постановление вступает в силу со дня его подписания.</w:t>
      </w:r>
      <w:r w:rsidRPr="0038412B">
        <w:rPr>
          <w:rFonts w:ascii="Times New Roman" w:hAnsi="Times New Roman" w:cs="Times New Roman"/>
          <w:sz w:val="24"/>
          <w:szCs w:val="24"/>
        </w:rPr>
        <w:tab/>
      </w:r>
    </w:p>
    <w:p w:rsidR="0038412B" w:rsidRPr="0038412B" w:rsidRDefault="0038412B" w:rsidP="0038412B">
      <w:pPr>
        <w:jc w:val="both"/>
        <w:rPr>
          <w:rFonts w:ascii="Times New Roman" w:hAnsi="Times New Roman" w:cs="Times New Roman"/>
          <w:sz w:val="24"/>
          <w:szCs w:val="24"/>
        </w:rPr>
      </w:pPr>
      <w:r w:rsidRPr="0038412B">
        <w:rPr>
          <w:rFonts w:ascii="Times New Roman" w:hAnsi="Times New Roman" w:cs="Times New Roman"/>
          <w:sz w:val="24"/>
          <w:szCs w:val="24"/>
        </w:rPr>
        <w:t xml:space="preserve">                   </w:t>
      </w:r>
    </w:p>
    <w:p w:rsidR="0038412B" w:rsidRPr="0038412B" w:rsidRDefault="0038412B" w:rsidP="0038412B">
      <w:pPr>
        <w:spacing w:after="0" w:line="240" w:lineRule="auto"/>
        <w:jc w:val="right"/>
        <w:rPr>
          <w:rFonts w:ascii="Times New Roman" w:hAnsi="Times New Roman" w:cs="Times New Roman"/>
          <w:sz w:val="24"/>
        </w:rPr>
      </w:pPr>
      <w:r w:rsidRPr="0038412B">
        <w:rPr>
          <w:rFonts w:ascii="Times New Roman" w:hAnsi="Times New Roman" w:cs="Times New Roman"/>
          <w:sz w:val="24"/>
        </w:rPr>
        <w:t xml:space="preserve">                  Глава сельского поселения                           </w:t>
      </w:r>
    </w:p>
    <w:p w:rsidR="0038412B" w:rsidRDefault="0038412B" w:rsidP="0038412B">
      <w:pPr>
        <w:spacing w:after="0" w:line="240" w:lineRule="auto"/>
        <w:jc w:val="right"/>
        <w:rPr>
          <w:rFonts w:ascii="Times New Roman" w:hAnsi="Times New Roman" w:cs="Times New Roman"/>
          <w:sz w:val="24"/>
        </w:rPr>
      </w:pPr>
      <w:r w:rsidRPr="0038412B">
        <w:rPr>
          <w:rFonts w:ascii="Times New Roman" w:hAnsi="Times New Roman" w:cs="Times New Roman"/>
          <w:sz w:val="24"/>
        </w:rPr>
        <w:t xml:space="preserve">                  Субханкуловский сельсовет                               </w:t>
      </w:r>
    </w:p>
    <w:p w:rsidR="0038412B" w:rsidRPr="0038412B" w:rsidRDefault="0038412B" w:rsidP="0038412B">
      <w:pPr>
        <w:spacing w:after="0" w:line="240" w:lineRule="auto"/>
        <w:jc w:val="right"/>
        <w:rPr>
          <w:rFonts w:ascii="Times New Roman" w:hAnsi="Times New Roman" w:cs="Times New Roman"/>
          <w:sz w:val="24"/>
        </w:rPr>
      </w:pPr>
      <w:proofErr w:type="spellStart"/>
      <w:r w:rsidRPr="0038412B">
        <w:rPr>
          <w:rFonts w:ascii="Times New Roman" w:hAnsi="Times New Roman" w:cs="Times New Roman"/>
          <w:sz w:val="24"/>
        </w:rPr>
        <w:t>Р.Р.Валеев</w:t>
      </w:r>
      <w:proofErr w:type="spellEnd"/>
    </w:p>
    <w:p w:rsidR="0038412B" w:rsidRPr="0038412B" w:rsidRDefault="0038412B" w:rsidP="0038412B">
      <w:pPr>
        <w:rPr>
          <w:rFonts w:ascii="Times New Roman" w:hAnsi="Times New Roman" w:cs="Times New Roman"/>
          <w:sz w:val="24"/>
        </w:rPr>
        <w:sectPr w:rsidR="0038412B" w:rsidRPr="0038412B">
          <w:pgSz w:w="11906" w:h="16838"/>
          <w:pgMar w:top="426" w:right="851" w:bottom="1134" w:left="1701" w:header="709" w:footer="709" w:gutter="0"/>
          <w:cols w:space="720"/>
        </w:sectPr>
      </w:pPr>
    </w:p>
    <w:p w:rsidR="0038412B" w:rsidRPr="0038412B" w:rsidRDefault="0038412B" w:rsidP="0038412B">
      <w:pPr>
        <w:autoSpaceDE w:val="0"/>
        <w:autoSpaceDN w:val="0"/>
        <w:adjustRightInd w:val="0"/>
        <w:spacing w:after="0" w:line="240" w:lineRule="auto"/>
        <w:ind w:left="4820"/>
        <w:rPr>
          <w:rFonts w:ascii="Times New Roman" w:hAnsi="Times New Roman" w:cs="Times New Roman"/>
          <w:sz w:val="18"/>
          <w:szCs w:val="18"/>
        </w:rPr>
      </w:pPr>
      <w:r w:rsidRPr="0038412B">
        <w:rPr>
          <w:rFonts w:ascii="Times New Roman" w:hAnsi="Times New Roman" w:cs="Times New Roman"/>
          <w:sz w:val="18"/>
          <w:szCs w:val="18"/>
        </w:rPr>
        <w:lastRenderedPageBreak/>
        <w:t xml:space="preserve">Приложение  </w:t>
      </w:r>
    </w:p>
    <w:p w:rsidR="0038412B" w:rsidRPr="0038412B" w:rsidRDefault="0038412B" w:rsidP="0038412B">
      <w:pPr>
        <w:autoSpaceDE w:val="0"/>
        <w:autoSpaceDN w:val="0"/>
        <w:adjustRightInd w:val="0"/>
        <w:spacing w:after="0" w:line="240" w:lineRule="auto"/>
        <w:ind w:left="4820"/>
        <w:rPr>
          <w:rFonts w:ascii="Times New Roman" w:hAnsi="Times New Roman" w:cs="Times New Roman"/>
          <w:sz w:val="18"/>
          <w:szCs w:val="18"/>
        </w:rPr>
      </w:pPr>
      <w:proofErr w:type="gramStart"/>
      <w:r w:rsidRPr="0038412B">
        <w:rPr>
          <w:rFonts w:ascii="Times New Roman" w:hAnsi="Times New Roman" w:cs="Times New Roman"/>
          <w:sz w:val="18"/>
          <w:szCs w:val="18"/>
        </w:rPr>
        <w:t>Утвержден</w:t>
      </w:r>
      <w:proofErr w:type="gramEnd"/>
      <w:r w:rsidRPr="0038412B">
        <w:rPr>
          <w:rFonts w:ascii="Times New Roman" w:hAnsi="Times New Roman" w:cs="Times New Roman"/>
          <w:sz w:val="18"/>
          <w:szCs w:val="18"/>
        </w:rPr>
        <w:t xml:space="preserve"> постановлением  Администрации </w:t>
      </w:r>
    </w:p>
    <w:p w:rsidR="0038412B" w:rsidRPr="0038412B" w:rsidRDefault="0038412B" w:rsidP="0038412B">
      <w:pPr>
        <w:autoSpaceDE w:val="0"/>
        <w:autoSpaceDN w:val="0"/>
        <w:adjustRightInd w:val="0"/>
        <w:spacing w:after="0" w:line="240" w:lineRule="auto"/>
        <w:ind w:left="4820"/>
        <w:rPr>
          <w:rFonts w:ascii="Times New Roman" w:hAnsi="Times New Roman" w:cs="Times New Roman"/>
          <w:sz w:val="18"/>
          <w:szCs w:val="18"/>
        </w:rPr>
      </w:pPr>
      <w:r w:rsidRPr="0038412B">
        <w:rPr>
          <w:rFonts w:ascii="Times New Roman" w:hAnsi="Times New Roman" w:cs="Times New Roman"/>
          <w:bCs/>
          <w:sz w:val="18"/>
          <w:szCs w:val="18"/>
        </w:rPr>
        <w:t>сельского поселения Субханкуловский  сельсовет</w:t>
      </w:r>
      <w:r w:rsidRPr="0038412B">
        <w:rPr>
          <w:rFonts w:ascii="Times New Roman" w:hAnsi="Times New Roman" w:cs="Times New Roman"/>
          <w:sz w:val="18"/>
          <w:szCs w:val="18"/>
        </w:rPr>
        <w:t xml:space="preserve"> муниципального района Туймазинский район  </w:t>
      </w:r>
    </w:p>
    <w:p w:rsidR="0038412B" w:rsidRPr="0038412B" w:rsidRDefault="0038412B" w:rsidP="0038412B">
      <w:pPr>
        <w:autoSpaceDE w:val="0"/>
        <w:autoSpaceDN w:val="0"/>
        <w:adjustRightInd w:val="0"/>
        <w:spacing w:after="0" w:line="240" w:lineRule="auto"/>
        <w:ind w:left="4820"/>
        <w:rPr>
          <w:rFonts w:ascii="Times New Roman" w:hAnsi="Times New Roman" w:cs="Times New Roman"/>
          <w:sz w:val="18"/>
          <w:szCs w:val="18"/>
        </w:rPr>
      </w:pPr>
      <w:r w:rsidRPr="0038412B">
        <w:rPr>
          <w:rFonts w:ascii="Times New Roman" w:hAnsi="Times New Roman" w:cs="Times New Roman"/>
          <w:sz w:val="18"/>
          <w:szCs w:val="18"/>
        </w:rPr>
        <w:t>Республики Башкортостан</w:t>
      </w:r>
    </w:p>
    <w:p w:rsidR="0038412B" w:rsidRPr="0038412B" w:rsidRDefault="0038412B" w:rsidP="0038412B">
      <w:pPr>
        <w:autoSpaceDE w:val="0"/>
        <w:autoSpaceDN w:val="0"/>
        <w:adjustRightInd w:val="0"/>
        <w:spacing w:after="0" w:line="240" w:lineRule="auto"/>
        <w:ind w:left="4820"/>
        <w:rPr>
          <w:rFonts w:ascii="Times New Roman" w:hAnsi="Times New Roman" w:cs="Times New Roman"/>
          <w:sz w:val="18"/>
          <w:szCs w:val="18"/>
        </w:rPr>
      </w:pPr>
      <w:r w:rsidRPr="0038412B">
        <w:rPr>
          <w:rFonts w:ascii="Times New Roman" w:hAnsi="Times New Roman" w:cs="Times New Roman"/>
          <w:sz w:val="18"/>
          <w:szCs w:val="18"/>
        </w:rPr>
        <w:t>от «26 »февраля  2021 г. №11</w:t>
      </w:r>
    </w:p>
    <w:p w:rsidR="0038412B" w:rsidRPr="0038412B" w:rsidRDefault="0038412B" w:rsidP="0038412B">
      <w:pPr>
        <w:autoSpaceDE w:val="0"/>
        <w:autoSpaceDN w:val="0"/>
        <w:adjustRightInd w:val="0"/>
        <w:ind w:left="4820"/>
        <w:rPr>
          <w:rFonts w:ascii="Times New Roman" w:hAnsi="Times New Roman" w:cs="Times New Roman"/>
          <w:sz w:val="24"/>
          <w:szCs w:val="24"/>
        </w:rPr>
      </w:pPr>
    </w:p>
    <w:p w:rsidR="0038412B" w:rsidRPr="0038412B" w:rsidRDefault="0038412B" w:rsidP="0038412B">
      <w:pPr>
        <w:autoSpaceDE w:val="0"/>
        <w:autoSpaceDN w:val="0"/>
        <w:adjustRightInd w:val="0"/>
        <w:spacing w:after="0" w:line="240" w:lineRule="auto"/>
        <w:jc w:val="center"/>
        <w:rPr>
          <w:rFonts w:ascii="Times New Roman" w:hAnsi="Times New Roman" w:cs="Times New Roman"/>
          <w:b/>
          <w:bCs/>
          <w:sz w:val="24"/>
          <w:szCs w:val="20"/>
        </w:rPr>
      </w:pPr>
      <w:r w:rsidRPr="0038412B">
        <w:rPr>
          <w:rFonts w:ascii="Times New Roman" w:hAnsi="Times New Roman" w:cs="Times New Roman"/>
          <w:b/>
          <w:bCs/>
          <w:sz w:val="24"/>
        </w:rPr>
        <w:t>ПОРЯДОК</w:t>
      </w:r>
    </w:p>
    <w:p w:rsidR="0038412B" w:rsidRPr="0038412B" w:rsidRDefault="0038412B" w:rsidP="0038412B">
      <w:pPr>
        <w:autoSpaceDE w:val="0"/>
        <w:autoSpaceDN w:val="0"/>
        <w:adjustRightInd w:val="0"/>
        <w:spacing w:after="0" w:line="240" w:lineRule="auto"/>
        <w:jc w:val="center"/>
        <w:rPr>
          <w:rFonts w:ascii="Times New Roman" w:hAnsi="Times New Roman" w:cs="Times New Roman"/>
          <w:b/>
          <w:sz w:val="24"/>
        </w:rPr>
      </w:pPr>
      <w:r w:rsidRPr="0038412B">
        <w:rPr>
          <w:rFonts w:ascii="Times New Roman" w:hAnsi="Times New Roman" w:cs="Times New Roman"/>
          <w:b/>
          <w:sz w:val="24"/>
        </w:rPr>
        <w:t xml:space="preserve">санкционирования </w:t>
      </w:r>
      <w:proofErr w:type="gramStart"/>
      <w:r w:rsidRPr="0038412B">
        <w:rPr>
          <w:rFonts w:ascii="Times New Roman" w:hAnsi="Times New Roman" w:cs="Times New Roman"/>
          <w:b/>
          <w:sz w:val="24"/>
        </w:rPr>
        <w:t>оплаты денежных обязательств получателей средств бюджета сельского поселения</w:t>
      </w:r>
      <w:proofErr w:type="gramEnd"/>
      <w:r w:rsidRPr="0038412B">
        <w:rPr>
          <w:rFonts w:ascii="Times New Roman" w:hAnsi="Times New Roman" w:cs="Times New Roman"/>
          <w:b/>
          <w:sz w:val="24"/>
        </w:rPr>
        <w:t xml:space="preserve"> Субханкуловский  сельсовет муниципального района </w:t>
      </w:r>
    </w:p>
    <w:p w:rsidR="0038412B" w:rsidRPr="0038412B" w:rsidRDefault="0038412B" w:rsidP="0038412B">
      <w:pPr>
        <w:autoSpaceDE w:val="0"/>
        <w:autoSpaceDN w:val="0"/>
        <w:adjustRightInd w:val="0"/>
        <w:spacing w:after="0" w:line="240" w:lineRule="auto"/>
        <w:jc w:val="center"/>
        <w:rPr>
          <w:rFonts w:ascii="Times New Roman" w:hAnsi="Times New Roman" w:cs="Times New Roman"/>
          <w:b/>
          <w:sz w:val="24"/>
        </w:rPr>
      </w:pPr>
      <w:r w:rsidRPr="0038412B">
        <w:rPr>
          <w:rFonts w:ascii="Times New Roman" w:hAnsi="Times New Roman" w:cs="Times New Roman"/>
          <w:b/>
          <w:sz w:val="24"/>
        </w:rPr>
        <w:t xml:space="preserve">Туймазинский район Республики Башкортостан и администраторов </w:t>
      </w:r>
      <w:proofErr w:type="gramStart"/>
      <w:r w:rsidRPr="0038412B">
        <w:rPr>
          <w:rFonts w:ascii="Times New Roman" w:hAnsi="Times New Roman" w:cs="Times New Roman"/>
          <w:b/>
          <w:sz w:val="24"/>
        </w:rPr>
        <w:t>источников фин</w:t>
      </w:r>
      <w:bookmarkStart w:id="0" w:name="_GoBack"/>
      <w:bookmarkEnd w:id="0"/>
      <w:r w:rsidRPr="0038412B">
        <w:rPr>
          <w:rFonts w:ascii="Times New Roman" w:hAnsi="Times New Roman" w:cs="Times New Roman"/>
          <w:b/>
          <w:sz w:val="24"/>
        </w:rPr>
        <w:t>ансирования дефицита бюджета сельского поселения</w:t>
      </w:r>
      <w:proofErr w:type="gramEnd"/>
      <w:r w:rsidRPr="0038412B">
        <w:rPr>
          <w:rFonts w:ascii="Times New Roman" w:hAnsi="Times New Roman" w:cs="Times New Roman"/>
          <w:b/>
          <w:sz w:val="24"/>
        </w:rPr>
        <w:t xml:space="preserve"> Субханкуловский  сельсовет муниципального района Туймазинский район Республики Башкортостан</w:t>
      </w:r>
    </w:p>
    <w:p w:rsidR="0038412B" w:rsidRPr="0038412B" w:rsidRDefault="0038412B" w:rsidP="0038412B">
      <w:pPr>
        <w:autoSpaceDE w:val="0"/>
        <w:autoSpaceDN w:val="0"/>
        <w:adjustRightInd w:val="0"/>
        <w:jc w:val="both"/>
        <w:rPr>
          <w:rFonts w:ascii="Times New Roman" w:hAnsi="Times New Roman" w:cs="Times New Roman"/>
          <w:bCs/>
          <w:sz w:val="24"/>
        </w:rPr>
      </w:pP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1.</w:t>
      </w:r>
      <w:r w:rsidRPr="0038412B">
        <w:rPr>
          <w:rFonts w:ascii="Times New Roman" w:hAnsi="Times New Roman" w:cs="Times New Roman"/>
          <w:bCs/>
          <w:sz w:val="24"/>
        </w:rPr>
        <w:tab/>
      </w:r>
      <w:proofErr w:type="gramStart"/>
      <w:r w:rsidRPr="0038412B">
        <w:rPr>
          <w:rFonts w:ascii="Times New Roman" w:hAnsi="Times New Roman" w:cs="Times New Roman"/>
          <w:bCs/>
          <w:sz w:val="24"/>
        </w:rPr>
        <w:t xml:space="preserve">Настоящий Порядок разработан на основании статей 219 и 219.2 Бюджетного кодекса Российской Федерации, Закона Республики Башкортостан «О бюджетном процессе в Республике Башкортостан», решения </w:t>
      </w:r>
      <w:r w:rsidRPr="0038412B">
        <w:rPr>
          <w:rFonts w:ascii="Times New Roman" w:hAnsi="Times New Roman" w:cs="Times New Roman"/>
          <w:sz w:val="24"/>
        </w:rPr>
        <w:t xml:space="preserve">Совета </w:t>
      </w:r>
      <w:r w:rsidRPr="0038412B">
        <w:rPr>
          <w:rFonts w:ascii="Times New Roman" w:hAnsi="Times New Roman" w:cs="Times New Roman"/>
          <w:bCs/>
          <w:sz w:val="24"/>
        </w:rPr>
        <w:t>сельского поселения Субханкуловский  сельсовет</w:t>
      </w:r>
      <w:r w:rsidRPr="0038412B">
        <w:rPr>
          <w:rFonts w:ascii="Times New Roman" w:hAnsi="Times New Roman" w:cs="Times New Roman"/>
          <w:sz w:val="24"/>
        </w:rPr>
        <w:t xml:space="preserve"> муниципального района Туймазинский район Республики Башкортостан №49 </w:t>
      </w:r>
      <w:r w:rsidRPr="0038412B">
        <w:rPr>
          <w:rFonts w:ascii="Times New Roman" w:hAnsi="Times New Roman" w:cs="Times New Roman"/>
        </w:rPr>
        <w:t>от 28.05.2020</w:t>
      </w:r>
      <w:r w:rsidRPr="0038412B">
        <w:rPr>
          <w:rFonts w:ascii="Times New Roman" w:hAnsi="Times New Roman" w:cs="Times New Roman"/>
          <w:sz w:val="24"/>
        </w:rPr>
        <w:t xml:space="preserve"> «</w:t>
      </w:r>
      <w:r w:rsidRPr="0038412B">
        <w:rPr>
          <w:rFonts w:ascii="Times New Roman" w:hAnsi="Times New Roman" w:cs="Times New Roman"/>
          <w:bCs/>
          <w:sz w:val="24"/>
        </w:rPr>
        <w:t>Об утверждении Положения о бюджетном процессе в сельском поселении Субханкуловский  сельсовет  муниципального района Туймазинский район Республики Башкортостан</w:t>
      </w:r>
      <w:r w:rsidRPr="0038412B">
        <w:rPr>
          <w:rFonts w:ascii="Times New Roman" w:hAnsi="Times New Roman" w:cs="Times New Roman"/>
          <w:sz w:val="24"/>
        </w:rPr>
        <w:t xml:space="preserve"> </w:t>
      </w:r>
      <w:r w:rsidRPr="0038412B">
        <w:rPr>
          <w:rFonts w:ascii="Times New Roman" w:hAnsi="Times New Roman" w:cs="Times New Roman"/>
          <w:bCs/>
          <w:sz w:val="24"/>
        </w:rPr>
        <w:t>и устанавливает порядок санкционирования оплаты денежных</w:t>
      </w:r>
      <w:proofErr w:type="gramEnd"/>
      <w:r w:rsidRPr="0038412B">
        <w:rPr>
          <w:rFonts w:ascii="Times New Roman" w:hAnsi="Times New Roman" w:cs="Times New Roman"/>
          <w:bCs/>
          <w:sz w:val="24"/>
        </w:rPr>
        <w:t xml:space="preserve"> </w:t>
      </w:r>
      <w:proofErr w:type="gramStart"/>
      <w:r w:rsidRPr="0038412B">
        <w:rPr>
          <w:rFonts w:ascii="Times New Roman" w:hAnsi="Times New Roman" w:cs="Times New Roman"/>
          <w:bCs/>
          <w:sz w:val="24"/>
        </w:rPr>
        <w:t>обязательств получателей средств бюджета сельского поселения Субханкуловский  сельсовет муниципального района Туймазинский район Республики Башкортостан (далее - получатели средств) и администраторов источников финансирования дефицита бюджета сельского поселения Субханкуловский  сельсовет муниципального района Туймазинский район Республики Башкортостан (далее – администраторы источников финансирования дефицита бюджета), принимаемые за счет средств бюджета сельского поселения Субханкуловский  сельсовет муниципального района Туймазинский район РБ, в том числе поступившие из федерального бюджета.</w:t>
      </w:r>
      <w:proofErr w:type="gramEnd"/>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2.</w:t>
      </w:r>
      <w:r w:rsidRPr="0038412B">
        <w:rPr>
          <w:rFonts w:ascii="Times New Roman" w:hAnsi="Times New Roman" w:cs="Times New Roman"/>
          <w:bCs/>
          <w:sz w:val="24"/>
        </w:rPr>
        <w:tab/>
      </w:r>
      <w:proofErr w:type="gramStart"/>
      <w:r w:rsidRPr="0038412B">
        <w:rPr>
          <w:rFonts w:ascii="Times New Roman" w:hAnsi="Times New Roman" w:cs="Times New Roman"/>
          <w:bCs/>
          <w:sz w:val="24"/>
        </w:rPr>
        <w:t>Для оплаты денежных обязательств получатели средств, администраторы источников финансирования дефицита бюджета представляют в Администрацию сельского поселения Субханкуловский  сельсовет муниципального района Туймазинский район  Республики Башкортостан (далее – Администрацию), осуществляющее санкционирование оплаты денежных обязательств получателей средств бюджета сельского поселения Субханкуловский  сельсовет муниципального района Туймазинский район Республики Башкортостан, распоряжения о совершении казначейских платежей (далее – Распоряжение).</w:t>
      </w:r>
      <w:proofErr w:type="gramEnd"/>
    </w:p>
    <w:p w:rsidR="0038412B" w:rsidRPr="0038412B" w:rsidRDefault="0038412B" w:rsidP="0038412B">
      <w:pPr>
        <w:autoSpaceDE w:val="0"/>
        <w:autoSpaceDN w:val="0"/>
        <w:adjustRightInd w:val="0"/>
        <w:ind w:firstLine="567"/>
        <w:jc w:val="both"/>
        <w:rPr>
          <w:rFonts w:ascii="Times New Roman" w:hAnsi="Times New Roman" w:cs="Times New Roman"/>
          <w:bCs/>
          <w:sz w:val="24"/>
        </w:rPr>
      </w:pPr>
      <w:proofErr w:type="gramStart"/>
      <w:r w:rsidRPr="0038412B">
        <w:rPr>
          <w:rFonts w:ascii="Times New Roman" w:hAnsi="Times New Roman" w:cs="Times New Roman"/>
          <w:bCs/>
          <w:sz w:val="24"/>
        </w:rPr>
        <w:t>Распоряжение составляется по форме, установленной Положением Центрального банка Российской Федерации от 19 июня 2012 года № 383-П «О правилах осуществления перевода денежных средств» (далее – Положение № 383-П) с учетом требований, установленных Положением Центрального банка Российской Федерации от 06 октября 2020 года № 735-П «О ведении Банком России и кредитными организациями (филиалами) банковских счетов территориальных органов Федерального казначейства» (далее – Положение № 735-П).</w:t>
      </w:r>
      <w:proofErr w:type="gramEnd"/>
      <w:r w:rsidRPr="0038412B">
        <w:rPr>
          <w:rFonts w:ascii="Times New Roman" w:hAnsi="Times New Roman" w:cs="Times New Roman"/>
          <w:bCs/>
          <w:sz w:val="24"/>
        </w:rPr>
        <w:t xml:space="preserve"> Реквизиты Распоряжения установлены в соответствии с порядком исполнения бюджета сельского поселения Субханкуловский  сельсовет муниципального района Туймазинский район Республики Башкортостан по расходам и источникам финансирования дефицита бюджета сельского поселения Субханкуловский  сельсовет муниципального района Туймазинский район Республики Башкортостан. </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lastRenderedPageBreak/>
        <w:t>Распоряжение представляется в электронной форме с применением электронной подписи (далее – в электронной форме).</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При отсутствии технической возможности организации электронного документооборота с применением электронной подписи Распоряжение представляется на бумажном носителе с одновременным представлением на машинном носителе (далее – на бумажном носителе).</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proofErr w:type="gramStart"/>
      <w:r w:rsidRPr="0038412B">
        <w:rPr>
          <w:rFonts w:ascii="Times New Roman" w:hAnsi="Times New Roman" w:cs="Times New Roman"/>
          <w:bCs/>
          <w:sz w:val="24"/>
        </w:rPr>
        <w:t>3.Уполномоченные сотрудники, осуществляющие санкционирование не позднее трех рабочих дней, со дня представления получателем средств (администратором источников финансирования дефицита бюджета) Распоряжения, проверяют Распоряжение на соответствие установленной форме, на соответствие подписей имеющимся образцам, представленным получателем средств (администратором источников финансирования дефицита бюджета) в порядке, установленном для открытия соответствующего лицевого счета, на наличие в нем реквизитов и показателей, предусмотренных пунктом 4 настоящего Порядка</w:t>
      </w:r>
      <w:proofErr w:type="gramEnd"/>
      <w:r w:rsidRPr="0038412B">
        <w:rPr>
          <w:rFonts w:ascii="Times New Roman" w:hAnsi="Times New Roman" w:cs="Times New Roman"/>
          <w:bCs/>
          <w:sz w:val="24"/>
        </w:rPr>
        <w:t>, наличие документов, предусмотренных пунктами 7, 9 настоящего Порядка и соответствующим требованиям, установленным пунктами 10-13 настоящего Порядка.</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 xml:space="preserve">     4.   Распоряжение проверяется на наличие в нем следующих реквизитов и показателей:</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proofErr w:type="gramStart"/>
      <w:r w:rsidRPr="0038412B">
        <w:rPr>
          <w:rFonts w:ascii="Times New Roman" w:hAnsi="Times New Roman" w:cs="Times New Roman"/>
          <w:bCs/>
          <w:sz w:val="24"/>
        </w:rPr>
        <w:t>1)</w:t>
      </w:r>
      <w:r w:rsidRPr="0038412B">
        <w:rPr>
          <w:rFonts w:ascii="Times New Roman" w:hAnsi="Times New Roman" w:cs="Times New Roman"/>
          <w:bCs/>
          <w:sz w:val="24"/>
        </w:rPr>
        <w:tab/>
        <w:t>кодов классификации расходов бюджетов (классификации источников финансирования дефицитов бюджетов), по которым необходимо произвести перечисление из бюджета, и кода объекта капитального строительства (объекта недвижимости, мероприятия (укрупненного инвестиционного проекта)), включенного в республиканскую адресную инвестиционную программу (далее – РАИП) или в территориальный заказ по содержанию, ремонту, капитальному ремонту, строительству и реконструкции автомобильных дорог общего пользования регионального и межмуниципального значения и автомобильных дорог общего</w:t>
      </w:r>
      <w:proofErr w:type="gramEnd"/>
      <w:r w:rsidRPr="0038412B">
        <w:rPr>
          <w:rFonts w:ascii="Times New Roman" w:hAnsi="Times New Roman" w:cs="Times New Roman"/>
          <w:bCs/>
          <w:sz w:val="24"/>
        </w:rPr>
        <w:t xml:space="preserve"> пользования местного значения (далее – </w:t>
      </w:r>
      <w:proofErr w:type="spellStart"/>
      <w:r w:rsidRPr="0038412B">
        <w:rPr>
          <w:rFonts w:ascii="Times New Roman" w:hAnsi="Times New Roman" w:cs="Times New Roman"/>
          <w:bCs/>
          <w:sz w:val="24"/>
        </w:rPr>
        <w:t>Терзаказ</w:t>
      </w:r>
      <w:proofErr w:type="spellEnd"/>
      <w:r w:rsidRPr="0038412B">
        <w:rPr>
          <w:rFonts w:ascii="Times New Roman" w:hAnsi="Times New Roman" w:cs="Times New Roman"/>
          <w:bCs/>
          <w:sz w:val="24"/>
        </w:rPr>
        <w:t>) (при наличии), а также текстового назначения платежа;</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2)</w:t>
      </w:r>
      <w:r w:rsidRPr="0038412B">
        <w:rPr>
          <w:rFonts w:ascii="Times New Roman" w:hAnsi="Times New Roman" w:cs="Times New Roman"/>
          <w:bCs/>
          <w:sz w:val="24"/>
        </w:rPr>
        <w:tab/>
        <w:t>суммы налога на добавленную стоимость (при наличии);</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3)</w:t>
      </w:r>
      <w:r w:rsidRPr="0038412B">
        <w:rPr>
          <w:rFonts w:ascii="Times New Roman" w:hAnsi="Times New Roman" w:cs="Times New Roman"/>
          <w:bCs/>
          <w:sz w:val="24"/>
        </w:rPr>
        <w:tab/>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4)</w:t>
      </w:r>
      <w:r w:rsidRPr="0038412B">
        <w:rPr>
          <w:rFonts w:ascii="Times New Roman" w:hAnsi="Times New Roman" w:cs="Times New Roman"/>
          <w:bCs/>
          <w:sz w:val="24"/>
        </w:rPr>
        <w:tab/>
        <w:t>данных для осуществления налоговых и иных обязательных платежей в бюджеты бюджетной системы Российской Федерации (при необходимости);</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5)</w:t>
      </w:r>
      <w:r w:rsidRPr="0038412B">
        <w:rPr>
          <w:rFonts w:ascii="Times New Roman" w:hAnsi="Times New Roman" w:cs="Times New Roman"/>
          <w:bCs/>
          <w:sz w:val="24"/>
        </w:rPr>
        <w:tab/>
        <w:t>реквизитов (номер, дата) и предмета договора (государственного контракта, соглашения) или нормативного правового акта о предоставлении субсидии, являющихся основанием для принятия получателем средств бюджетного обязательства:</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а) договора (муниципального контракта) на поставку товаров, выполнение работ, оказание услуг для муниципальных нужд;</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б) договора, заключенного в связи с предоставлением бюджетных инвестиций юридическому лицу в соответствии со статьей 80 Бюджетного кодекса Российской Федерации (далее – договор (муниципальный  контракт));</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lastRenderedPageBreak/>
        <w:t>в) договора аренды;</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г) соглашения о предоставлении из бюджета муниципального района Туймазинский район Республики Башкортостан субсидии, субвенции, иного межбюджетного трансферта, имеющих целевое назначение, бюджетам сельских поселений;</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д) соглашения о предоставлении субсидии муниципальному бюджетному или муниципальному автономному учреждению, иному юридическому лицу, или индивидуальному предпринимателю, или физическому лицу - производителю товаров, работ, услуг (далее – субсидия юридическому лицу), заключенного в соответствии с бюджетным законодательством Российской Федерации (далее – соглашение о предоставлении субсидии юридическому лицу);</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 xml:space="preserve"> е)    нормативного правового акта, предусматривающего предоставление субсидии юридическому лицу, если порядком (правилами) предоставления указанной субсидии не предусмотрено заключение соглашения (далее – нормативный правовой акт о предоставлении субсидии юридическому лицу);</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proofErr w:type="gramStart"/>
      <w:r w:rsidRPr="0038412B">
        <w:rPr>
          <w:rFonts w:ascii="Times New Roman" w:hAnsi="Times New Roman" w:cs="Times New Roman"/>
          <w:bCs/>
          <w:sz w:val="24"/>
        </w:rPr>
        <w:t>6)</w:t>
      </w:r>
      <w:r w:rsidRPr="0038412B">
        <w:rPr>
          <w:rFonts w:ascii="Times New Roman" w:hAnsi="Times New Roman" w:cs="Times New Roman"/>
          <w:bCs/>
          <w:sz w:val="24"/>
        </w:rPr>
        <w:tab/>
        <w:t>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справка о стоимости выполненных работ и затрат (унифицированная форма № КС-3),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денежных</w:t>
      </w:r>
      <w:proofErr w:type="gramEnd"/>
      <w:r w:rsidRPr="0038412B">
        <w:rPr>
          <w:rFonts w:ascii="Times New Roman" w:hAnsi="Times New Roman" w:cs="Times New Roman"/>
          <w:bCs/>
          <w:sz w:val="24"/>
        </w:rPr>
        <w:t xml:space="preserve"> обязательств, предусмотренных законодательством (далее – документы, подтверждающие возникновение денежных обязательств);</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7)</w:t>
      </w:r>
      <w:r w:rsidRPr="0038412B">
        <w:rPr>
          <w:rFonts w:ascii="Times New Roman" w:hAnsi="Times New Roman" w:cs="Times New Roman"/>
          <w:bCs/>
          <w:sz w:val="24"/>
        </w:rPr>
        <w:tab/>
        <w:t xml:space="preserve">уникального номера реестровой записи, присвоенного муниципальному контракту на поставку товаров, выполнение работ, оказание услуг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 реестр </w:t>
      </w:r>
      <w:proofErr w:type="spellStart"/>
      <w:r w:rsidRPr="0038412B">
        <w:rPr>
          <w:rFonts w:ascii="Times New Roman" w:hAnsi="Times New Roman" w:cs="Times New Roman"/>
          <w:bCs/>
          <w:sz w:val="24"/>
        </w:rPr>
        <w:t>госконтрактов</w:t>
      </w:r>
      <w:proofErr w:type="spellEnd"/>
      <w:r w:rsidRPr="0038412B">
        <w:rPr>
          <w:rFonts w:ascii="Times New Roman" w:hAnsi="Times New Roman" w:cs="Times New Roman"/>
          <w:bCs/>
          <w:sz w:val="24"/>
        </w:rPr>
        <w:t>).</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 xml:space="preserve">5.  </w:t>
      </w:r>
      <w:proofErr w:type="gramStart"/>
      <w:r w:rsidRPr="0038412B">
        <w:rPr>
          <w:rFonts w:ascii="Times New Roman" w:hAnsi="Times New Roman" w:cs="Times New Roman"/>
          <w:bCs/>
          <w:sz w:val="24"/>
        </w:rPr>
        <w:t>Требования подпунктов 5 и 6 пункта 4 настоящего Порядка не применяются в отношении Распоряжения при перечислении средств получателям средств, осуществляющим в соответствии с бюджетным законодательством операции со средствами бюджета сельского поселения Субханкуловский  сельсовет муниципального района Туймазинский район Республики Башкортостан (в том числе в иностранной валюте) на счетах, открытых им в учреждении Центрального банка Российской Федерации или кредитной организации.</w:t>
      </w:r>
      <w:proofErr w:type="gramEnd"/>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Требования подпункта 5 пункта 4 настоящего Порядка не применяются в отношении Распоряжения при оплате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 xml:space="preserve">6. Требования подпункта 6 пункта 4 настоящего Порядка не применяются в отношении Распоряжения </w:t>
      </w:r>
      <w:proofErr w:type="gramStart"/>
      <w:r w:rsidRPr="0038412B">
        <w:rPr>
          <w:rFonts w:ascii="Times New Roman" w:hAnsi="Times New Roman" w:cs="Times New Roman"/>
          <w:bCs/>
          <w:sz w:val="24"/>
        </w:rPr>
        <w:t>при</w:t>
      </w:r>
      <w:proofErr w:type="gramEnd"/>
      <w:r w:rsidRPr="0038412B">
        <w:rPr>
          <w:rFonts w:ascii="Times New Roman" w:hAnsi="Times New Roman" w:cs="Times New Roman"/>
          <w:bCs/>
          <w:sz w:val="24"/>
        </w:rPr>
        <w:t>:</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proofErr w:type="gramStart"/>
      <w:r w:rsidRPr="0038412B">
        <w:rPr>
          <w:rFonts w:ascii="Times New Roman" w:hAnsi="Times New Roman" w:cs="Times New Roman"/>
          <w:bCs/>
          <w:sz w:val="24"/>
        </w:rPr>
        <w:t>осуществлении</w:t>
      </w:r>
      <w:proofErr w:type="gramEnd"/>
      <w:r w:rsidRPr="0038412B">
        <w:rPr>
          <w:rFonts w:ascii="Times New Roman" w:hAnsi="Times New Roman" w:cs="Times New Roman"/>
          <w:bCs/>
          <w:sz w:val="24"/>
        </w:rPr>
        <w:t xml:space="preserve"> авансовых платежей в соответствии с условиями договора (муниципального контракта);</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lastRenderedPageBreak/>
        <w:t>оплате по договору аренды;</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proofErr w:type="gramStart"/>
      <w:r w:rsidRPr="0038412B">
        <w:rPr>
          <w:rFonts w:ascii="Times New Roman" w:hAnsi="Times New Roman" w:cs="Times New Roman"/>
          <w:bCs/>
          <w:sz w:val="24"/>
        </w:rPr>
        <w:t>перечислении</w:t>
      </w:r>
      <w:proofErr w:type="gramEnd"/>
      <w:r w:rsidRPr="0038412B">
        <w:rPr>
          <w:rFonts w:ascii="Times New Roman" w:hAnsi="Times New Roman" w:cs="Times New Roman"/>
          <w:bCs/>
          <w:sz w:val="24"/>
        </w:rPr>
        <w:t xml:space="preserve"> средств в соответствии с соглашениями, предусмотренными настоящим Порядком;</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proofErr w:type="gramStart"/>
      <w:r w:rsidRPr="0038412B">
        <w:rPr>
          <w:rFonts w:ascii="Times New Roman" w:hAnsi="Times New Roman" w:cs="Times New Roman"/>
          <w:bCs/>
          <w:sz w:val="24"/>
        </w:rPr>
        <w:t>перечислении</w:t>
      </w:r>
      <w:proofErr w:type="gramEnd"/>
      <w:r w:rsidRPr="0038412B">
        <w:rPr>
          <w:rFonts w:ascii="Times New Roman" w:hAnsi="Times New Roman" w:cs="Times New Roman"/>
          <w:bCs/>
          <w:sz w:val="24"/>
        </w:rPr>
        <w:t xml:space="preserve"> средств в соответствии с договором, заключенным в связи </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с предоставлением бюджетных инвестиций юридическому лицу в соответствии со статьей 80 Бюджетного кодекса Российской Федерации;</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proofErr w:type="gramStart"/>
      <w:r w:rsidRPr="0038412B">
        <w:rPr>
          <w:rFonts w:ascii="Times New Roman" w:hAnsi="Times New Roman" w:cs="Times New Roman"/>
          <w:bCs/>
          <w:sz w:val="24"/>
        </w:rPr>
        <w:t>перечислении</w:t>
      </w:r>
      <w:proofErr w:type="gramEnd"/>
      <w:r w:rsidRPr="0038412B">
        <w:rPr>
          <w:rFonts w:ascii="Times New Roman" w:hAnsi="Times New Roman" w:cs="Times New Roman"/>
          <w:bCs/>
          <w:sz w:val="24"/>
        </w:rPr>
        <w:t xml:space="preserve"> средств в соответствии с нормативным правовым актом о предоставлении субсидии юридическому лицу. </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7. Для подтверждения возникновения денежного обязательства получатель сре</w:t>
      </w:r>
      <w:proofErr w:type="gramStart"/>
      <w:r w:rsidRPr="0038412B">
        <w:rPr>
          <w:rFonts w:ascii="Times New Roman" w:hAnsi="Times New Roman" w:cs="Times New Roman"/>
          <w:bCs/>
          <w:sz w:val="24"/>
        </w:rPr>
        <w:t>дств пр</w:t>
      </w:r>
      <w:proofErr w:type="gramEnd"/>
      <w:r w:rsidRPr="0038412B">
        <w:rPr>
          <w:rFonts w:ascii="Times New Roman" w:hAnsi="Times New Roman" w:cs="Times New Roman"/>
          <w:bCs/>
          <w:sz w:val="24"/>
        </w:rPr>
        <w:t>едставляет в финансовое управление, осуществляющее санкционирование вместе с Распоряжением указанные в нем в соответствии с подпунктом 6 пункта 4 настоящего Порядка соответствующие документы, подтверждающие возникновение денежного обязательства согласно требованиям, установленным пунктом 9 настоящего Порядка.</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proofErr w:type="gramStart"/>
      <w:r w:rsidRPr="0038412B">
        <w:rPr>
          <w:rFonts w:ascii="Times New Roman" w:hAnsi="Times New Roman" w:cs="Times New Roman"/>
          <w:bCs/>
          <w:sz w:val="24"/>
        </w:rPr>
        <w:t>Для подтверждения денежного обязательства, возникшего в соответствии с условиями бюджетного обязательства, обусловленного муниципальным контрактом, предусматривающим обязанность получателя средств – муниципального заказчика по перечислению сумм неустойки (штрафа, пеней) за нарушение законодательства Российской Федерации о контрактной системе в сфере закупок товаров, работ, услуг для обеспечения муниципальных нужд в доход бюджета сельского поселения Субханкуловский  сельсовет муниципального района Туймазинский район Республики Башкортостан, получатель средств представляет</w:t>
      </w:r>
      <w:proofErr w:type="gramEnd"/>
      <w:r w:rsidRPr="0038412B">
        <w:rPr>
          <w:rFonts w:ascii="Times New Roman" w:hAnsi="Times New Roman" w:cs="Times New Roman"/>
          <w:bCs/>
          <w:sz w:val="24"/>
        </w:rPr>
        <w:t xml:space="preserve"> в финансовое управление, не позднее представления Распоряжения на оплату денежного обязательства по муниципальному контракту, Распоряжение на перечисление в доход бюджета сельского поселения Субханкуловский  сельсовет муниципального района Туймазинский район Республики Башкортостан суммы неустойки (штрафа, пеней) по данному муниципальному контракту.</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 xml:space="preserve">8. </w:t>
      </w:r>
      <w:proofErr w:type="gramStart"/>
      <w:r w:rsidRPr="0038412B">
        <w:rPr>
          <w:rFonts w:ascii="Times New Roman" w:hAnsi="Times New Roman" w:cs="Times New Roman"/>
          <w:bCs/>
          <w:sz w:val="24"/>
        </w:rPr>
        <w:t>Требования, установленные пунктом 7 настоящего Порядка не распространяются</w:t>
      </w:r>
      <w:proofErr w:type="gramEnd"/>
      <w:r w:rsidRPr="0038412B">
        <w:rPr>
          <w:rFonts w:ascii="Times New Roman" w:hAnsi="Times New Roman" w:cs="Times New Roman"/>
          <w:bCs/>
          <w:sz w:val="24"/>
        </w:rPr>
        <w:t xml:space="preserve"> (если иное не установлено законодательством Республики Башкортостан и (или) нормативными правовыми актами Министерства финансов) на санкционирование оплаты денежных обязательств, связанных: </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с 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с социальными выплатами населению;</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с предоставлением бюджетных инвестиций юридическому лицу по договору в соответствии со статьей 80 Бюджетного Кодекса Российской Федерации;</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с предоставлением субсидий юридическим лицам, индивидуальным предпринимателям, физическим лицам - производителям товаров, работ, услуг;</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с предоставлением межбюджетных трансфертов;</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с предоставлением платежей, взносов, безвозмездных перечислений субъектам международного права;</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lastRenderedPageBreak/>
        <w:t>с обслуживанием муниципального долга;</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с исполнением судебных актов по искам к сельскому поселению Субханкуловский  сельсовет муниципального района Туймазинский район Республики Башкортостан о возмещении вреда, причиненного гражданину или юридическому лицу в результате незаконных действий (бездействия) органов местного самоуправления муниципального района Туймазинский район Республики Башкортостан либо должностных лиц этих органов.</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с исполнением решения налогового органа о взыскании налога, сбора, страхового взноса, пеней и штрафов, предусматривающего обращение взыскания на средства бюджета сельского поселения Субханкуловский  сельсовет муниципального района Туймазинский район Республики Башкортостан.</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 xml:space="preserve">9. </w:t>
      </w:r>
      <w:proofErr w:type="gramStart"/>
      <w:r w:rsidRPr="0038412B">
        <w:rPr>
          <w:rFonts w:ascii="Times New Roman" w:hAnsi="Times New Roman" w:cs="Times New Roman"/>
          <w:bCs/>
          <w:sz w:val="24"/>
        </w:rPr>
        <w:t>Получатель средств представляет в финансовое управление, осуществляющее санкционирование при наличии электронного документооборота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копию документа, подтверждающего возникновение денежного обязательства (далее - электронная копия документа).</w:t>
      </w:r>
      <w:proofErr w:type="gramEnd"/>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При отсутствии технической возможности организации электронного документооборота с применением электронной подписи получатель сре</w:t>
      </w:r>
      <w:proofErr w:type="gramStart"/>
      <w:r w:rsidRPr="0038412B">
        <w:rPr>
          <w:rFonts w:ascii="Times New Roman" w:hAnsi="Times New Roman" w:cs="Times New Roman"/>
          <w:bCs/>
          <w:sz w:val="24"/>
        </w:rPr>
        <w:t>дств пр</w:t>
      </w:r>
      <w:proofErr w:type="gramEnd"/>
      <w:r w:rsidRPr="0038412B">
        <w:rPr>
          <w:rFonts w:ascii="Times New Roman" w:hAnsi="Times New Roman" w:cs="Times New Roman"/>
          <w:bCs/>
          <w:sz w:val="24"/>
        </w:rPr>
        <w:t>едставляет в финансовое управление, осуществляющее санкционирование документ, подтверждающего возникновение денежного обязательства на бумажном носителе, а также его копию, заверенную уполномоченным лицом получателя средств.</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proofErr w:type="gramStart"/>
      <w:r w:rsidRPr="0038412B">
        <w:rPr>
          <w:rFonts w:ascii="Times New Roman" w:hAnsi="Times New Roman" w:cs="Times New Roman"/>
          <w:bCs/>
          <w:sz w:val="24"/>
        </w:rPr>
        <w:t>Кроме того, для подтверждения денежных обязательств по бюджетным инвестициям в форме капитальных вложений в объекты муниципальной собственности получатель средств представляет в финансовое управление, осуществляющее санкционирование, на бумажном носителе заверенные уполномоченным лицом получателя средств копии: положительного заключения государственной экспертизы проектной документации объектов капитального строительства и результатов инженерных изысканий, в том числе в части проверки достоверности определения сметной стоимости в случае, если</w:t>
      </w:r>
      <w:proofErr w:type="gramEnd"/>
      <w:r w:rsidRPr="0038412B">
        <w:rPr>
          <w:rFonts w:ascii="Times New Roman" w:hAnsi="Times New Roman" w:cs="Times New Roman"/>
          <w:bCs/>
          <w:sz w:val="24"/>
        </w:rPr>
        <w:t xml:space="preserve"> </w:t>
      </w:r>
      <w:proofErr w:type="gramStart"/>
      <w:r w:rsidRPr="0038412B">
        <w:rPr>
          <w:rFonts w:ascii="Times New Roman" w:hAnsi="Times New Roman" w:cs="Times New Roman"/>
          <w:bCs/>
          <w:sz w:val="24"/>
        </w:rPr>
        <w:t>проведение экспертизы является обязательным в соответствии с законодательством, приказа об утверждении (</w:t>
      </w:r>
      <w:proofErr w:type="spellStart"/>
      <w:r w:rsidRPr="0038412B">
        <w:rPr>
          <w:rFonts w:ascii="Times New Roman" w:hAnsi="Times New Roman" w:cs="Times New Roman"/>
          <w:bCs/>
          <w:sz w:val="24"/>
        </w:rPr>
        <w:t>переутверждении</w:t>
      </w:r>
      <w:proofErr w:type="spellEnd"/>
      <w:r w:rsidRPr="0038412B">
        <w:rPr>
          <w:rFonts w:ascii="Times New Roman" w:hAnsi="Times New Roman" w:cs="Times New Roman"/>
          <w:bCs/>
          <w:sz w:val="24"/>
        </w:rPr>
        <w:t>) проектной документации, сводно-сметного расчета, титульных списков вновь начинаемых объектов с разбивкой по годам на весь период строительства с выделением пусковых комплексов (очередей) титульных списков переходящих объектов с указанием объемов бюджетных инвестиций, строительно-монтажных работ, оборудования и прочих затрат на соответствующий год, утвержденные муниципальным заказчиком, справок о стоимости выполненных работ</w:t>
      </w:r>
      <w:proofErr w:type="gramEnd"/>
      <w:r w:rsidRPr="0038412B">
        <w:rPr>
          <w:rFonts w:ascii="Times New Roman" w:hAnsi="Times New Roman" w:cs="Times New Roman"/>
          <w:bCs/>
          <w:sz w:val="24"/>
        </w:rPr>
        <w:t xml:space="preserve"> </w:t>
      </w:r>
      <w:proofErr w:type="gramStart"/>
      <w:r w:rsidRPr="0038412B">
        <w:rPr>
          <w:rFonts w:ascii="Times New Roman" w:hAnsi="Times New Roman" w:cs="Times New Roman"/>
          <w:bCs/>
          <w:sz w:val="24"/>
        </w:rPr>
        <w:t>и затрат (унифицированная форма N КС-3) и актов о приемке выполненных работ (унифицированная форма N КС-2), актов оценки стоимости объектов недвижимости (в случаях, установленных законодательством), договоров об участии муниципального района в собственности субъекта инвестиций, заключенных между администрацией муниципального района или уполномоченными органами исполнительной власти и юридическими лицами (при предоставлении бюджетных инвестиций юридическому лицу, не являющемуся муниципальным учреждением и муниципальным унитарным</w:t>
      </w:r>
      <w:proofErr w:type="gramEnd"/>
      <w:r w:rsidRPr="0038412B">
        <w:rPr>
          <w:rFonts w:ascii="Times New Roman" w:hAnsi="Times New Roman" w:cs="Times New Roman"/>
          <w:bCs/>
          <w:sz w:val="24"/>
        </w:rPr>
        <w:t xml:space="preserve"> предприятием</w:t>
      </w:r>
      <w:proofErr w:type="gramStart"/>
      <w:r w:rsidRPr="0038412B">
        <w:rPr>
          <w:rFonts w:ascii="Times New Roman" w:hAnsi="Times New Roman" w:cs="Times New Roman"/>
          <w:bCs/>
          <w:sz w:val="24"/>
        </w:rPr>
        <w:t xml:space="preserve"> )</w:t>
      </w:r>
      <w:proofErr w:type="gramEnd"/>
      <w:r w:rsidRPr="0038412B">
        <w:rPr>
          <w:rFonts w:ascii="Times New Roman" w:hAnsi="Times New Roman" w:cs="Times New Roman"/>
          <w:bCs/>
          <w:sz w:val="24"/>
        </w:rPr>
        <w:t xml:space="preserve"> и концессионных соглашений (для объектов капитального строительства, реализации которых осуществляется в рамках концессионных соглашений), заключение </w:t>
      </w:r>
      <w:r w:rsidRPr="0038412B">
        <w:rPr>
          <w:rFonts w:ascii="Times New Roman" w:hAnsi="Times New Roman" w:cs="Times New Roman"/>
          <w:bCs/>
          <w:sz w:val="24"/>
        </w:rPr>
        <w:lastRenderedPageBreak/>
        <w:t>государственной историко-культурной экспертизы (при реконструкции, в том числе с элементами реставрации) в случаях установленных законодательством Российской Федерации, заключение технологического и ценового аудита обоснования инвестиций по контрактам,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 xml:space="preserve">Прилагаемый к Распоряжению документ, подтверждающий возникновение денежного обязательства на бумажном носителе после сверки его с заверенной копией подлежит возврату получателю средств, заверенные копии </w:t>
      </w:r>
      <w:proofErr w:type="gramStart"/>
      <w:r w:rsidRPr="0038412B">
        <w:rPr>
          <w:rFonts w:ascii="Times New Roman" w:hAnsi="Times New Roman" w:cs="Times New Roman"/>
          <w:bCs/>
          <w:sz w:val="24"/>
        </w:rPr>
        <w:t>документов, подтверждающих возникновение денежного обязательства остаются</w:t>
      </w:r>
      <w:proofErr w:type="gramEnd"/>
      <w:r w:rsidRPr="0038412B">
        <w:rPr>
          <w:rFonts w:ascii="Times New Roman" w:hAnsi="Times New Roman" w:cs="Times New Roman"/>
          <w:bCs/>
          <w:sz w:val="24"/>
        </w:rPr>
        <w:t xml:space="preserve"> в Администрации, осуществляющим санкционирование, и подлежат хранению в соответствии с правилами организации государственного архивного дела.</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proofErr w:type="gramStart"/>
      <w:r w:rsidRPr="0038412B">
        <w:rPr>
          <w:rFonts w:ascii="Times New Roman" w:hAnsi="Times New Roman" w:cs="Times New Roman"/>
          <w:bCs/>
          <w:sz w:val="24"/>
        </w:rPr>
        <w:t>При наличии ранее созданной в соответствии с условиями настоящего пункта электронной копии документа подтверждение возникновения денежного обязательства, вытекающего из такого документа, осуществляется на основании имеющейся электронной копии соответствующего документа.</w:t>
      </w:r>
      <w:proofErr w:type="gramEnd"/>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Электронные копии документов подлежат хранению в Администрации в соответствии с правилами организации государственного архивного дела.</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10.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1)</w:t>
      </w:r>
      <w:r w:rsidRPr="0038412B">
        <w:rPr>
          <w:rFonts w:ascii="Times New Roman" w:hAnsi="Times New Roman" w:cs="Times New Roman"/>
          <w:bCs/>
          <w:sz w:val="24"/>
        </w:rPr>
        <w:tab/>
        <w:t xml:space="preserve">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Распоряжения; </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2)</w:t>
      </w:r>
      <w:r w:rsidRPr="0038412B">
        <w:rPr>
          <w:rFonts w:ascii="Times New Roman" w:hAnsi="Times New Roman" w:cs="Times New Roman"/>
          <w:bCs/>
          <w:sz w:val="24"/>
        </w:rPr>
        <w:tab/>
        <w:t>соответствие указанных в Распоряжении кодов видов расходов, относящихся к расходам бюджетов, текстовому назначению платежа, исходя из содержания текста назначения платежа, в соответствии с утвержденным в установленном порядке Министерством финансов Российской Федерации порядком применения бюджетной классификации Российской Федерации;</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3)</w:t>
      </w:r>
      <w:r w:rsidRPr="0038412B">
        <w:rPr>
          <w:rFonts w:ascii="Times New Roman" w:hAnsi="Times New Roman" w:cs="Times New Roman"/>
          <w:bCs/>
          <w:sz w:val="24"/>
        </w:rPr>
        <w:tab/>
      </w:r>
      <w:proofErr w:type="spellStart"/>
      <w:r w:rsidRPr="0038412B">
        <w:rPr>
          <w:rFonts w:ascii="Times New Roman" w:hAnsi="Times New Roman" w:cs="Times New Roman"/>
          <w:bCs/>
          <w:sz w:val="24"/>
        </w:rPr>
        <w:t>непревышение</w:t>
      </w:r>
      <w:proofErr w:type="spellEnd"/>
      <w:r w:rsidRPr="0038412B">
        <w:rPr>
          <w:rFonts w:ascii="Times New Roman" w:hAnsi="Times New Roman" w:cs="Times New Roman"/>
          <w:bCs/>
          <w:sz w:val="24"/>
        </w:rPr>
        <w:t xml:space="preserve"> указанного в Распоряжении авансового платежа предельному размеру авансового платежа, установленному законодательством, в случае представления Распоряжения для оплаты денежных обязательств по муниципальным контрактам на поставку товаров, выполнение работ, оказание услуг, соответствие размера и срока выплаты арендной платы за период пользования имуществом условиям договора аренды;</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4)</w:t>
      </w:r>
      <w:r w:rsidRPr="0038412B">
        <w:rPr>
          <w:rFonts w:ascii="Times New Roman" w:hAnsi="Times New Roman" w:cs="Times New Roman"/>
          <w:bCs/>
          <w:sz w:val="24"/>
        </w:rPr>
        <w:tab/>
        <w:t>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Распоряжении;</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5)</w:t>
      </w:r>
      <w:r w:rsidRPr="0038412B">
        <w:rPr>
          <w:rFonts w:ascii="Times New Roman" w:hAnsi="Times New Roman" w:cs="Times New Roman"/>
          <w:bCs/>
          <w:sz w:val="24"/>
        </w:rPr>
        <w:tab/>
      </w:r>
      <w:proofErr w:type="spellStart"/>
      <w:r w:rsidRPr="0038412B">
        <w:rPr>
          <w:rFonts w:ascii="Times New Roman" w:hAnsi="Times New Roman" w:cs="Times New Roman"/>
          <w:bCs/>
          <w:sz w:val="24"/>
        </w:rPr>
        <w:t>непревышение</w:t>
      </w:r>
      <w:proofErr w:type="spellEnd"/>
      <w:r w:rsidRPr="0038412B">
        <w:rPr>
          <w:rFonts w:ascii="Times New Roman" w:hAnsi="Times New Roman" w:cs="Times New Roman"/>
          <w:bCs/>
          <w:sz w:val="24"/>
        </w:rPr>
        <w:t xml:space="preserve"> сумм в Распоряжении остатков соответствующих лимитов бюджетных обязательств и предельных объемов финансирования, учтенных на лицевом счете получателя  средств;</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lastRenderedPageBreak/>
        <w:t>6)</w:t>
      </w:r>
      <w:r w:rsidRPr="0038412B">
        <w:rPr>
          <w:rFonts w:ascii="Times New Roman" w:hAnsi="Times New Roman" w:cs="Times New Roman"/>
          <w:bCs/>
          <w:sz w:val="24"/>
        </w:rPr>
        <w:tab/>
        <w:t>соответствие наименования, ИНН, КПП, банковских реквизитов получателя денежных средств, указанных в Распоряжении, ИНН, КПП, банковским реквизитам получателей денежных средств, указанным в документе, подтверждающего возникновение денежного обязательства (при наличии);</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7)</w:t>
      </w:r>
      <w:r w:rsidRPr="0038412B">
        <w:rPr>
          <w:rFonts w:ascii="Times New Roman" w:hAnsi="Times New Roman" w:cs="Times New Roman"/>
          <w:bCs/>
          <w:sz w:val="24"/>
        </w:rPr>
        <w:tab/>
        <w:t>дата, на которую сформировано Распоряжение, должна быть не ранее трех рабочих дней от даты его предоставления.</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 xml:space="preserve">11. При санкционировании оплаты денежного обязательства, возникающего по документу, указанному в подпункте 5 пункта 4 настоящего Порядка (далее – документ-основание), осуществляется проверка соответствия информации, указанной в Распоряжении, реквизитам и показателям бюджетного обязательства получателя средств </w:t>
      </w:r>
      <w:proofErr w:type="gramStart"/>
      <w:r w:rsidRPr="0038412B">
        <w:rPr>
          <w:rFonts w:ascii="Times New Roman" w:hAnsi="Times New Roman" w:cs="Times New Roman"/>
          <w:bCs/>
          <w:sz w:val="24"/>
        </w:rPr>
        <w:t>на</w:t>
      </w:r>
      <w:proofErr w:type="gramEnd"/>
      <w:r w:rsidRPr="0038412B">
        <w:rPr>
          <w:rFonts w:ascii="Times New Roman" w:hAnsi="Times New Roman" w:cs="Times New Roman"/>
          <w:bCs/>
          <w:sz w:val="24"/>
        </w:rPr>
        <w:t>:</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1) идентичность кода (кодов) классификации расходов по бюджетному обязательству и платежу;</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2) идентичность предмета бюджетного обязательства и содержания текста назначения платежа;</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 xml:space="preserve">3) </w:t>
      </w:r>
      <w:proofErr w:type="spellStart"/>
      <w:r w:rsidRPr="0038412B">
        <w:rPr>
          <w:rFonts w:ascii="Times New Roman" w:hAnsi="Times New Roman" w:cs="Times New Roman"/>
          <w:bCs/>
          <w:sz w:val="24"/>
        </w:rPr>
        <w:t>непревышение</w:t>
      </w:r>
      <w:proofErr w:type="spellEnd"/>
      <w:r w:rsidRPr="0038412B">
        <w:rPr>
          <w:rFonts w:ascii="Times New Roman" w:hAnsi="Times New Roman" w:cs="Times New Roman"/>
          <w:bCs/>
          <w:sz w:val="24"/>
        </w:rPr>
        <w:t xml:space="preserve"> суммы перечисления из бюджета над суммой неисполненного бюджетного обязательства;</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 xml:space="preserve">4) соответствие кода классификации расходов и кода объекта РАИП или </w:t>
      </w:r>
      <w:proofErr w:type="spellStart"/>
      <w:r w:rsidRPr="0038412B">
        <w:rPr>
          <w:rFonts w:ascii="Times New Roman" w:hAnsi="Times New Roman" w:cs="Times New Roman"/>
          <w:bCs/>
          <w:sz w:val="24"/>
        </w:rPr>
        <w:t>Терзаказа</w:t>
      </w:r>
      <w:proofErr w:type="spellEnd"/>
      <w:r w:rsidRPr="0038412B">
        <w:rPr>
          <w:rFonts w:ascii="Times New Roman" w:hAnsi="Times New Roman" w:cs="Times New Roman"/>
          <w:bCs/>
          <w:sz w:val="24"/>
        </w:rPr>
        <w:t xml:space="preserve"> по бюджетному обязательству и платежу;</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5) идентичность наименования, ИНН, КПП получателя денежных средств, указанных в Распоряжении, по бюджетному обязательству и платежу;</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 xml:space="preserve">6) </w:t>
      </w:r>
      <w:proofErr w:type="spellStart"/>
      <w:r w:rsidRPr="0038412B">
        <w:rPr>
          <w:rFonts w:ascii="Times New Roman" w:hAnsi="Times New Roman" w:cs="Times New Roman"/>
          <w:bCs/>
          <w:sz w:val="24"/>
        </w:rPr>
        <w:t>непревышение</w:t>
      </w:r>
      <w:proofErr w:type="spellEnd"/>
      <w:r w:rsidRPr="0038412B">
        <w:rPr>
          <w:rFonts w:ascii="Times New Roman" w:hAnsi="Times New Roman" w:cs="Times New Roman"/>
          <w:bCs/>
          <w:sz w:val="24"/>
        </w:rPr>
        <w:t xml:space="preserve"> размера авансового платежа по бюджетному обязательству и платежу;</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 xml:space="preserve">7) наличие в показателях бюджетного обязательства ссылки </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на уникальный номер реестровой записи, присвоенный муниципальному контракту на поставку товаров, выполнение работ, оказание услуг в реестре муниципальных контрактов;</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8) 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муниципальных контрактов и сведений о принятом на учет бюджетном обязательстве по муниципальному контракту условиям данного муниципального контракта;</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9) соответствие содержания операции, исходя из электронной копии документа-основания, коду видов расходов и содержанию текста назначения платежа, указанного в Распоряжении и сведении о бюджетном обязательстве;</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10) наличие на официальном сайте в сети Интернет www.bus.gov.ru, на котором подлежит размещению информация о государственных (муниципальных) учреждениях, муниципального задания на оказание муниципальных услуг (выполнение работ), на финансовое обеспечение выполнения которого осуществляется перечисление субсидии на основании Распоряжения;</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lastRenderedPageBreak/>
        <w:t xml:space="preserve"> 11) непротиворечивость данных, содержащихся в представленных документах-основаниях, и документах, подтверждающих возникновение денежных обязательств, друг другу.</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12.При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1)</w:t>
      </w:r>
      <w:r w:rsidRPr="0038412B">
        <w:rPr>
          <w:rFonts w:ascii="Times New Roman" w:hAnsi="Times New Roman" w:cs="Times New Roman"/>
          <w:bCs/>
          <w:sz w:val="24"/>
        </w:rPr>
        <w:tab/>
        <w:t>коды классификации расходов бюджетов, указанные в Распоряжении, должны соответствовать кодам бюджетной классификации, действующим в текущем финансовом году на момент представления Заявки;</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2)</w:t>
      </w:r>
      <w:r w:rsidRPr="0038412B">
        <w:rPr>
          <w:rFonts w:ascii="Times New Roman" w:hAnsi="Times New Roman" w:cs="Times New Roman"/>
          <w:bCs/>
          <w:sz w:val="24"/>
        </w:rPr>
        <w:tab/>
        <w:t>соответствие указанных в Распоряжении кодов видов расходов, относящихся к расходам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3)</w:t>
      </w:r>
      <w:r w:rsidRPr="0038412B">
        <w:rPr>
          <w:rFonts w:ascii="Times New Roman" w:hAnsi="Times New Roman" w:cs="Times New Roman"/>
          <w:bCs/>
          <w:sz w:val="24"/>
        </w:rPr>
        <w:tab/>
      </w:r>
      <w:proofErr w:type="spellStart"/>
      <w:r w:rsidRPr="0038412B">
        <w:rPr>
          <w:rFonts w:ascii="Times New Roman" w:hAnsi="Times New Roman" w:cs="Times New Roman"/>
          <w:bCs/>
          <w:sz w:val="24"/>
        </w:rPr>
        <w:t>непревышение</w:t>
      </w:r>
      <w:proofErr w:type="spellEnd"/>
      <w:r w:rsidRPr="0038412B">
        <w:rPr>
          <w:rFonts w:ascii="Times New Roman" w:hAnsi="Times New Roman" w:cs="Times New Roman"/>
          <w:bCs/>
          <w:sz w:val="24"/>
        </w:rPr>
        <w:t xml:space="preserve"> сумм, указанных в Заявке, остаткам соответствующих бюджетных ассигнований и (или) лимитов бюджетных обязательств, учтенных на лицевом счете получателя средств.</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13.</w:t>
      </w:r>
      <w:r w:rsidRPr="0038412B">
        <w:rPr>
          <w:rFonts w:ascii="Times New Roman" w:hAnsi="Times New Roman" w:cs="Times New Roman"/>
          <w:bCs/>
          <w:sz w:val="24"/>
        </w:rPr>
        <w:tab/>
        <w:t>При санкционировании оплаты денежных обязательств по выплатам по источникам финансирования дефицита бюджета осуществляется проверка Распоряжения  по следующим направлениям:</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1)</w:t>
      </w:r>
      <w:r w:rsidRPr="0038412B">
        <w:rPr>
          <w:rFonts w:ascii="Times New Roman" w:hAnsi="Times New Roman" w:cs="Times New Roman"/>
          <w:bCs/>
          <w:sz w:val="24"/>
        </w:rPr>
        <w:tab/>
        <w:t>коды классификации источников финансирования дефицита бюджета, указанные в Заявке, должны соответствовать кодам бюджетной классификации, действующим в текущем финансовом году на момент представления Распоряжения;</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proofErr w:type="gramStart"/>
      <w:r w:rsidRPr="0038412B">
        <w:rPr>
          <w:rFonts w:ascii="Times New Roman" w:hAnsi="Times New Roman" w:cs="Times New Roman"/>
          <w:bCs/>
          <w:sz w:val="24"/>
        </w:rPr>
        <w:t>2)</w:t>
      </w:r>
      <w:r w:rsidRPr="0038412B">
        <w:rPr>
          <w:rFonts w:ascii="Times New Roman" w:hAnsi="Times New Roman" w:cs="Times New Roman"/>
          <w:bCs/>
          <w:sz w:val="24"/>
        </w:rPr>
        <w:tab/>
        <w:t>соответствие указанных в Распоряжении кодов видов источников, относящихся к источникам финансирования дефицитов бюджетов, исходя из содержания текста назначения платежа, кодам, указанным в порядке применения бюджетной классификации Российской Федерации, утвержденном в установленном порядке Министерством финансов Российской Федерации;</w:t>
      </w:r>
      <w:proofErr w:type="gramEnd"/>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3)</w:t>
      </w:r>
      <w:r w:rsidRPr="0038412B">
        <w:rPr>
          <w:rFonts w:ascii="Times New Roman" w:hAnsi="Times New Roman" w:cs="Times New Roman"/>
          <w:bCs/>
          <w:sz w:val="24"/>
        </w:rPr>
        <w:tab/>
      </w:r>
      <w:proofErr w:type="spellStart"/>
      <w:r w:rsidRPr="0038412B">
        <w:rPr>
          <w:rFonts w:ascii="Times New Roman" w:hAnsi="Times New Roman" w:cs="Times New Roman"/>
          <w:bCs/>
          <w:sz w:val="24"/>
        </w:rPr>
        <w:t>непревышение</w:t>
      </w:r>
      <w:proofErr w:type="spellEnd"/>
      <w:r w:rsidRPr="0038412B">
        <w:rPr>
          <w:rFonts w:ascii="Times New Roman" w:hAnsi="Times New Roman" w:cs="Times New Roman"/>
          <w:bCs/>
          <w:sz w:val="24"/>
        </w:rPr>
        <w:t xml:space="preserve"> сумм, указанных в Распоряжении, остаткам соответствующих бюджетных ассигнований, учтенных на лицевом счете </w:t>
      </w:r>
      <w:proofErr w:type="gramStart"/>
      <w:r w:rsidRPr="0038412B">
        <w:rPr>
          <w:rFonts w:ascii="Times New Roman" w:hAnsi="Times New Roman" w:cs="Times New Roman"/>
          <w:bCs/>
          <w:sz w:val="24"/>
        </w:rPr>
        <w:t>администратора источника внутреннего финансирования дефицита бюджета</w:t>
      </w:r>
      <w:proofErr w:type="gramEnd"/>
      <w:r w:rsidRPr="0038412B">
        <w:rPr>
          <w:rFonts w:ascii="Times New Roman" w:hAnsi="Times New Roman" w:cs="Times New Roman"/>
          <w:bCs/>
          <w:sz w:val="24"/>
        </w:rPr>
        <w:t>.</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 xml:space="preserve">         14. В случае</w:t>
      </w:r>
      <w:proofErr w:type="gramStart"/>
      <w:r w:rsidRPr="0038412B">
        <w:rPr>
          <w:rFonts w:ascii="Times New Roman" w:hAnsi="Times New Roman" w:cs="Times New Roman"/>
          <w:bCs/>
          <w:sz w:val="24"/>
        </w:rPr>
        <w:t>,</w:t>
      </w:r>
      <w:proofErr w:type="gramEnd"/>
      <w:r w:rsidRPr="0038412B">
        <w:rPr>
          <w:rFonts w:ascii="Times New Roman" w:hAnsi="Times New Roman" w:cs="Times New Roman"/>
          <w:bCs/>
          <w:sz w:val="24"/>
        </w:rPr>
        <w:t xml:space="preserve"> если форма или информация, указанная в Распоряжении, не соответствуют требованиям, установленным пунктами 3, 4, 10-13 настоящего Порядка или в случае установления нарушения получателем средств условий, установленных абзацем вторым пункта 7 настоящего Порядка, представленное Распоряжение возвращается получателю средств (администратору источников финансирования дефицита бюджета) не позднее срока, установленного пунктом 3 настоящего Порядка, с указанием причины возврата.</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В случае</w:t>
      </w:r>
      <w:proofErr w:type="gramStart"/>
      <w:r w:rsidRPr="0038412B">
        <w:rPr>
          <w:rFonts w:ascii="Times New Roman" w:hAnsi="Times New Roman" w:cs="Times New Roman"/>
          <w:bCs/>
          <w:sz w:val="24"/>
        </w:rPr>
        <w:t>,</w:t>
      </w:r>
      <w:proofErr w:type="gramEnd"/>
      <w:r w:rsidRPr="0038412B">
        <w:rPr>
          <w:rFonts w:ascii="Times New Roman" w:hAnsi="Times New Roman" w:cs="Times New Roman"/>
          <w:bCs/>
          <w:sz w:val="24"/>
        </w:rPr>
        <w:t xml:space="preserve"> если Распоряжение представлялось в электронной форме, получателю средств (администратору источников финансирования бюджета) не позднее срока, установленного пунктом 3 настоящего Порядка, направляется Протокол в электронной </w:t>
      </w:r>
      <w:r w:rsidRPr="0038412B">
        <w:rPr>
          <w:rFonts w:ascii="Times New Roman" w:hAnsi="Times New Roman" w:cs="Times New Roman"/>
          <w:bCs/>
          <w:sz w:val="24"/>
        </w:rPr>
        <w:lastRenderedPageBreak/>
        <w:t>форме согласно приложению № 1 к настоящему Порядку, в котором указывается причина возврата.</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15. Распоряжение может быть отозвано получателем средств (администратором источников финансирования дефицита бюджета) до момента отправки финансовым управлением в Управление Федерального казначейства по Республике Башкортостан (далее – УФК по Республике Башкортостан).</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16. 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уполномоченным сотрудником проставляется отметка, подтверждающая санкционирование оплаты денежных обязательств получателя средств (администратора источников финансирования дефицита бюджета) с указанием даты, подписи, расшифровки подписи, содержащей фамилию, инициалы указанного сотрудника, и Распоряжение принимается к исполнению.</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 xml:space="preserve"> На основании Распоряжений, представленных получателями средств (администраторами источников финансирования дефицита бюджета) и принятых к исполнению, финансовое управление, осуществляющее санкционирование, формирует Распоряжение (Сводное распоряжение) на перечисление по форме согласно приложению № 2 к настоящему Порядку.</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 xml:space="preserve">17. </w:t>
      </w:r>
      <w:proofErr w:type="gramStart"/>
      <w:r w:rsidRPr="0038412B">
        <w:rPr>
          <w:rFonts w:ascii="Times New Roman" w:hAnsi="Times New Roman" w:cs="Times New Roman"/>
          <w:bCs/>
          <w:sz w:val="24"/>
        </w:rPr>
        <w:t>После осуществления перечислений с казначейского счета по коду вида 03231 «средства бюджетов субъектов Российской Федерации» (далее – казначейский счет) получатель средств (администратор источников финансирования дефицита бюджета) вправе в пределах текущего финансового года уточнить операции по казначейским платежам и (или) коды классификации расходов бюджетов и классификации источников финансирования дефицитов бюджетов (далее совместно – коды бюджетной классификации), по которым данные операции были отражены на</w:t>
      </w:r>
      <w:proofErr w:type="gramEnd"/>
      <w:r w:rsidRPr="0038412B">
        <w:rPr>
          <w:rFonts w:ascii="Times New Roman" w:hAnsi="Times New Roman" w:cs="Times New Roman"/>
          <w:bCs/>
          <w:sz w:val="24"/>
        </w:rPr>
        <w:t xml:space="preserve"> его лицевом </w:t>
      </w:r>
      <w:proofErr w:type="gramStart"/>
      <w:r w:rsidRPr="0038412B">
        <w:rPr>
          <w:rFonts w:ascii="Times New Roman" w:hAnsi="Times New Roman" w:cs="Times New Roman"/>
          <w:bCs/>
          <w:sz w:val="24"/>
        </w:rPr>
        <w:t>счете</w:t>
      </w:r>
      <w:proofErr w:type="gramEnd"/>
      <w:r w:rsidRPr="0038412B">
        <w:rPr>
          <w:rFonts w:ascii="Times New Roman" w:hAnsi="Times New Roman" w:cs="Times New Roman"/>
          <w:bCs/>
          <w:sz w:val="24"/>
        </w:rPr>
        <w:t>, в следующих случаях:</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 при ошибочном указании получателем средств (администратором источников финансирования дефицита бюджета) в Распоряжении, на основании которого был отражен казначейский платеж на его лицевом счете, кода бюджетной классификации;</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 при ошибочном указании кода бюджетной классификации при возврате средств, зачисленных и отраженных на лицевом счете получателя средств (администратора источников финансирования дефицита бюджета).</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Для уточнения операций по казначейскому счету и (или) кодов бюджетной классификации получатель средств (администратор источников финансирования дефицита бюджета) представляет в Финансовое управление Уведомление об уточнении вида и принадлежности платежа по форме согласно приложению № 3 к настоящему Порядку (далее – Уведомление).</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Финансовое управление проверяет Уведомление по следующим направлениям:</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lastRenderedPageBreak/>
        <w:t>а) соответствие указанных в Уведомлении кодов бюджетной классификации, на которые казначейские платежи должны быть уточнены, кодам бюджетной классификации, действующим в текущем финансовом году на момент представления Уведомления;</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б) наличие на лицевом счете получателя средств (администратора источников финансирования дефицита бюджета) неиспользованного остатка бюджетных данных по коду бюджетной классификации, на который казначейские платежи должны быть отнесены;</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в) соответствие требованиям, установленным настоящим Порядком.</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По результатам проверки Финансовое управление принимает к исполнению Уведомление или отказывает в принятии к исполнению в соответствии с требованиями, установленными настоящим Порядком.</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proofErr w:type="gramStart"/>
      <w:r w:rsidRPr="0038412B">
        <w:rPr>
          <w:rFonts w:ascii="Times New Roman" w:hAnsi="Times New Roman" w:cs="Times New Roman"/>
          <w:bCs/>
          <w:sz w:val="24"/>
        </w:rPr>
        <w:t>На основании оформленного получателем средств (администратором источников финансирования дефицита бюджета) Уведомления финансовым управлением в соответствии с документом, определяющим порядок и условия обмена информацией между финансовым управлением и УФК по Республике Башкортостан при казначейском обслуживании исполнения бюджета сельского поселения Субханкуловский  сельсовет муниципального района Туймазинский район Республики Башкортостан (далее – Регламент), осуществляется в установленном порядке уточнение кода бюджетной классификации на казначейском счете, открытом</w:t>
      </w:r>
      <w:proofErr w:type="gramEnd"/>
      <w:r w:rsidRPr="0038412B">
        <w:rPr>
          <w:rFonts w:ascii="Times New Roman" w:hAnsi="Times New Roman" w:cs="Times New Roman"/>
          <w:bCs/>
          <w:sz w:val="24"/>
        </w:rPr>
        <w:t xml:space="preserve"> в УФК по Республике Башкортостан. </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Уточнение кода бюджетной классификации на лицевом счете получателя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казначейском счете бюджета, открытого финансовому управлению в УФК по Республике Башкортостан.</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Копия Уведомления, на основании которого финансовым управлением учитываются операции по уточнению кода бюджетной классификации на лицевом счете получателя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proofErr w:type="gramStart"/>
      <w:r w:rsidRPr="0038412B">
        <w:rPr>
          <w:rFonts w:ascii="Times New Roman" w:hAnsi="Times New Roman" w:cs="Times New Roman"/>
          <w:bCs/>
          <w:sz w:val="24"/>
        </w:rPr>
        <w:t>При реорганизации получателя средств (администратора источников финансирования дефицита бюджета), передача выплат и поступлений, учтенных на лицевом счете, открытом реорганизуемому получателю средств (администратору источников финансирования дефицита бюджета) и подлежащих отражению на соответствующем лицевом счете, открытом принимающему получателю средств (администратору источников финансирования дефицита бюджета) осуществляется на основании Акта приемки-передачи выплат, поступлений и обязательств при реорганизации участников бюджетного процесса по форме согласно приложению</w:t>
      </w:r>
      <w:proofErr w:type="gramEnd"/>
      <w:r w:rsidRPr="0038412B">
        <w:rPr>
          <w:rFonts w:ascii="Times New Roman" w:hAnsi="Times New Roman" w:cs="Times New Roman"/>
          <w:bCs/>
          <w:sz w:val="24"/>
        </w:rPr>
        <w:t xml:space="preserve"> № 4 к настоящему Порядку.</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18. Суммы возврата дебиторской задолженности, образовавшейся у получателя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казначейского платежа с отражением по тем же кодам бюджетной классификации, по которым был произведен казначейский платеж.</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lastRenderedPageBreak/>
        <w:t>В случае если код бюджетной классификации, по которому был произведен казначейский платеж, не соответствует кодам бюджетной классификации, действующим в текущем финансовом году, то после зачисления средств на единый счет бюджета уточнение кода бюджетной классификации производится в порядке, установленном пунктом 17 настоящего Порядка.</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Получатель средств (администратор источников финансирования дефицита бюджета) информирует дебитора, не являющегося участником системы казначейских платежей, о порядке заполнения расчетного документа при возврате дебиторской задолженности в соответствии с Положением № 383-П и Положением № 735-П.</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 xml:space="preserve">При этом в поле «Назначение платежа» расчетного документа должна содержаться ссылка на номер и дату расчетного документа (Распоряжения) финансового управления, которым ранее был осуществлен казначейский платеж. </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В назначении платежа также указываются причины возврата средств и коды бюджетной классификации, по которым были получены указанные средства.</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Суммы возврата дебиторской задолженности прошлых лет подлежат перечислению дебитором получателя средств (администратора источников финансирования дефицита бюджета) на казначейский счет для осуществления и отражения операций по учету и распределению поступлений для перечисления в доход соответствующего бюджета.</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 xml:space="preserve">В случае если суммы возврата дебиторской задолженности прошлых лет поступили на единый счет </w:t>
      </w:r>
      <w:proofErr w:type="gramStart"/>
      <w:r w:rsidRPr="0038412B">
        <w:rPr>
          <w:rFonts w:ascii="Times New Roman" w:hAnsi="Times New Roman" w:cs="Times New Roman"/>
          <w:bCs/>
          <w:sz w:val="24"/>
        </w:rPr>
        <w:t>бюджета</w:t>
      </w:r>
      <w:proofErr w:type="gramEnd"/>
      <w:r w:rsidRPr="0038412B">
        <w:rPr>
          <w:rFonts w:ascii="Times New Roman" w:hAnsi="Times New Roman" w:cs="Times New Roman"/>
          <w:bCs/>
          <w:sz w:val="24"/>
        </w:rPr>
        <w:t xml:space="preserve"> минуя казначейский счет для осуществления и отражения операций по учету и распределению поступлений, то не позднее пяти рабочих дней со дня отражения соответствующих сумм на лицевом счете получателя средств (администратора источников финансирования дефицита бюджета) указанные суммы подлежат перечислению в установленном порядке получателем средств (администратором источников финансирования дефицита бюджета) в доход соответствующего бюджета.</w:t>
      </w:r>
    </w:p>
    <w:p w:rsidR="0038412B" w:rsidRPr="0038412B" w:rsidRDefault="0038412B" w:rsidP="0038412B">
      <w:pPr>
        <w:autoSpaceDE w:val="0"/>
        <w:autoSpaceDN w:val="0"/>
        <w:adjustRightInd w:val="0"/>
        <w:ind w:firstLine="567"/>
        <w:jc w:val="both"/>
        <w:rPr>
          <w:rFonts w:ascii="Times New Roman" w:hAnsi="Times New Roman" w:cs="Times New Roman"/>
          <w:bCs/>
          <w:sz w:val="24"/>
        </w:rPr>
      </w:pPr>
      <w:r w:rsidRPr="0038412B">
        <w:rPr>
          <w:rFonts w:ascii="Times New Roman" w:hAnsi="Times New Roman" w:cs="Times New Roman"/>
          <w:bCs/>
          <w:sz w:val="24"/>
        </w:rPr>
        <w:t>19. Представление и хранение Распоряжения для санкционирования оплаты денежных обязательств получателей средств (администраторов источников финансирования дефицита бюджета), содержащего сведения, составляющие государственную тайну, осуществляется в соответствии с настоящим Порядком с соблюдением норм законодательства Российской Федерации о защите государственной тайны.</w:t>
      </w:r>
    </w:p>
    <w:p w:rsidR="0038412B" w:rsidRPr="0038412B" w:rsidRDefault="0038412B" w:rsidP="0038412B">
      <w:pPr>
        <w:autoSpaceDE w:val="0"/>
        <w:autoSpaceDN w:val="0"/>
        <w:adjustRightInd w:val="0"/>
        <w:jc w:val="both"/>
        <w:rPr>
          <w:rFonts w:ascii="Times New Roman" w:hAnsi="Times New Roman" w:cs="Times New Roman"/>
          <w:bCs/>
          <w:sz w:val="24"/>
        </w:rPr>
      </w:pPr>
    </w:p>
    <w:p w:rsidR="0038412B" w:rsidRPr="0038412B" w:rsidRDefault="0038412B" w:rsidP="0038412B">
      <w:pPr>
        <w:autoSpaceDE w:val="0"/>
        <w:autoSpaceDN w:val="0"/>
        <w:adjustRightInd w:val="0"/>
        <w:jc w:val="both"/>
        <w:rPr>
          <w:rFonts w:ascii="Times New Roman" w:hAnsi="Times New Roman" w:cs="Times New Roman"/>
          <w:sz w:val="24"/>
        </w:rPr>
      </w:pPr>
    </w:p>
    <w:p w:rsidR="0038412B" w:rsidRPr="0038412B" w:rsidRDefault="0038412B" w:rsidP="0038412B">
      <w:pPr>
        <w:autoSpaceDE w:val="0"/>
        <w:autoSpaceDN w:val="0"/>
        <w:adjustRightInd w:val="0"/>
        <w:jc w:val="right"/>
        <w:rPr>
          <w:rFonts w:ascii="Times New Roman" w:hAnsi="Times New Roman" w:cs="Times New Roman"/>
          <w:sz w:val="24"/>
        </w:rPr>
      </w:pPr>
    </w:p>
    <w:p w:rsidR="0038412B" w:rsidRPr="0038412B" w:rsidRDefault="0038412B" w:rsidP="0038412B">
      <w:pPr>
        <w:autoSpaceDE w:val="0"/>
        <w:autoSpaceDN w:val="0"/>
        <w:adjustRightInd w:val="0"/>
        <w:ind w:firstLine="540"/>
        <w:jc w:val="both"/>
        <w:rPr>
          <w:rFonts w:ascii="Times New Roman" w:hAnsi="Times New Roman" w:cs="Times New Roman"/>
          <w:sz w:val="24"/>
        </w:rPr>
      </w:pPr>
    </w:p>
    <w:p w:rsidR="0038412B" w:rsidRPr="0038412B" w:rsidRDefault="0038412B" w:rsidP="0038412B">
      <w:pPr>
        <w:autoSpaceDE w:val="0"/>
        <w:autoSpaceDN w:val="0"/>
        <w:adjustRightInd w:val="0"/>
        <w:ind w:left="4820"/>
        <w:rPr>
          <w:rFonts w:ascii="Times New Roman" w:hAnsi="Times New Roman" w:cs="Times New Roman"/>
          <w:sz w:val="24"/>
        </w:rPr>
      </w:pPr>
    </w:p>
    <w:p w:rsidR="0038412B" w:rsidRPr="0038412B" w:rsidRDefault="0038412B" w:rsidP="0038412B">
      <w:pPr>
        <w:rPr>
          <w:rFonts w:ascii="Times New Roman" w:hAnsi="Times New Roman" w:cs="Times New Roman"/>
          <w:color w:val="000000"/>
          <w:sz w:val="24"/>
          <w:szCs w:val="24"/>
        </w:rPr>
      </w:pPr>
    </w:p>
    <w:p w:rsidR="0076128B" w:rsidRPr="0038412B" w:rsidRDefault="0076128B" w:rsidP="0076128B">
      <w:pPr>
        <w:pStyle w:val="ConsPlusNormal"/>
        <w:widowControl/>
        <w:ind w:firstLine="0"/>
        <w:jc w:val="right"/>
        <w:rPr>
          <w:rFonts w:ascii="Times New Roman" w:hAnsi="Times New Roman" w:cs="Times New Roman"/>
          <w:sz w:val="28"/>
          <w:szCs w:val="28"/>
        </w:rPr>
      </w:pPr>
    </w:p>
    <w:p w:rsidR="0076128B" w:rsidRPr="0038412B" w:rsidRDefault="0076128B" w:rsidP="0076128B">
      <w:pPr>
        <w:pStyle w:val="ConsPlusNormal"/>
        <w:widowControl/>
        <w:ind w:firstLine="0"/>
        <w:jc w:val="right"/>
        <w:rPr>
          <w:rFonts w:ascii="Times New Roman" w:hAnsi="Times New Roman" w:cs="Times New Roman"/>
          <w:sz w:val="28"/>
          <w:szCs w:val="28"/>
        </w:rPr>
      </w:pPr>
    </w:p>
    <w:p w:rsidR="00D5039F" w:rsidRPr="0038412B" w:rsidRDefault="00D5039F" w:rsidP="00D5039F">
      <w:pPr>
        <w:tabs>
          <w:tab w:val="left" w:pos="284"/>
        </w:tabs>
        <w:suppressAutoHyphens/>
        <w:jc w:val="both"/>
        <w:rPr>
          <w:rFonts w:ascii="Times New Roman" w:hAnsi="Times New Roman" w:cs="Times New Roman"/>
          <w:sz w:val="26"/>
          <w:szCs w:val="26"/>
        </w:rPr>
      </w:pPr>
      <w:r w:rsidRPr="0038412B">
        <w:rPr>
          <w:rFonts w:ascii="Times New Roman" w:hAnsi="Times New Roman" w:cs="Times New Roman"/>
          <w:sz w:val="26"/>
          <w:szCs w:val="26"/>
        </w:rPr>
        <w:lastRenderedPageBreak/>
        <w:t xml:space="preserve">        </w:t>
      </w:r>
    </w:p>
    <w:p w:rsidR="00D5039F" w:rsidRPr="0038412B" w:rsidRDefault="00D5039F" w:rsidP="00D5039F">
      <w:pPr>
        <w:jc w:val="both"/>
        <w:rPr>
          <w:rFonts w:ascii="Times New Roman" w:hAnsi="Times New Roman" w:cs="Times New Roman"/>
          <w:sz w:val="26"/>
          <w:szCs w:val="26"/>
        </w:rPr>
      </w:pPr>
    </w:p>
    <w:p w:rsidR="00D5039F" w:rsidRPr="0038412B" w:rsidRDefault="00D5039F" w:rsidP="00D5039F">
      <w:pPr>
        <w:jc w:val="both"/>
        <w:rPr>
          <w:rFonts w:ascii="Times New Roman" w:hAnsi="Times New Roman" w:cs="Times New Roman"/>
          <w:b/>
        </w:rPr>
      </w:pPr>
    </w:p>
    <w:p w:rsidR="00D5039F" w:rsidRPr="0038412B" w:rsidRDefault="00D5039F" w:rsidP="00D5039F">
      <w:pPr>
        <w:jc w:val="both"/>
        <w:rPr>
          <w:rFonts w:ascii="Times New Roman" w:hAnsi="Times New Roman" w:cs="Times New Roman"/>
          <w:sz w:val="24"/>
          <w:szCs w:val="24"/>
        </w:rPr>
      </w:pPr>
    </w:p>
    <w:p w:rsidR="0076128B" w:rsidRPr="0038412B" w:rsidRDefault="0076128B" w:rsidP="0076128B">
      <w:pPr>
        <w:pStyle w:val="ConsPlusNormal"/>
        <w:widowControl/>
        <w:ind w:firstLine="0"/>
        <w:jc w:val="both"/>
        <w:rPr>
          <w:rFonts w:ascii="Times New Roman" w:hAnsi="Times New Roman" w:cs="Times New Roman"/>
          <w:sz w:val="28"/>
          <w:szCs w:val="28"/>
        </w:rPr>
      </w:pPr>
    </w:p>
    <w:p w:rsidR="0076128B" w:rsidRPr="0038412B" w:rsidRDefault="0076128B" w:rsidP="0076128B">
      <w:pPr>
        <w:pStyle w:val="ConsPlusNormal"/>
        <w:widowControl/>
        <w:ind w:firstLine="0"/>
        <w:jc w:val="both"/>
        <w:rPr>
          <w:rFonts w:ascii="Times New Roman" w:hAnsi="Times New Roman" w:cs="Times New Roman"/>
          <w:sz w:val="28"/>
          <w:szCs w:val="28"/>
        </w:rPr>
      </w:pPr>
      <w:r w:rsidRPr="0038412B">
        <w:rPr>
          <w:rFonts w:ascii="Times New Roman" w:hAnsi="Times New Roman" w:cs="Times New Roman"/>
          <w:sz w:val="28"/>
          <w:szCs w:val="28"/>
        </w:rPr>
        <w:t xml:space="preserve"> </w:t>
      </w:r>
    </w:p>
    <w:p w:rsidR="0076128B" w:rsidRPr="0038412B" w:rsidRDefault="0076128B" w:rsidP="0076128B">
      <w:pPr>
        <w:pStyle w:val="ConsPlusNormal"/>
        <w:widowControl/>
        <w:ind w:firstLine="540"/>
        <w:jc w:val="both"/>
        <w:rPr>
          <w:rFonts w:ascii="Times New Roman" w:hAnsi="Times New Roman" w:cs="Times New Roman"/>
          <w:sz w:val="28"/>
          <w:szCs w:val="28"/>
        </w:rPr>
      </w:pPr>
    </w:p>
    <w:p w:rsidR="002B4764" w:rsidRPr="0038412B" w:rsidRDefault="002B4764" w:rsidP="002B4764">
      <w:pPr>
        <w:jc w:val="both"/>
        <w:rPr>
          <w:rFonts w:ascii="Times New Roman" w:hAnsi="Times New Roman" w:cs="Times New Roman"/>
        </w:rPr>
      </w:pPr>
    </w:p>
    <w:p w:rsidR="002B4764" w:rsidRPr="0038412B" w:rsidRDefault="002B4764" w:rsidP="002B4764">
      <w:pPr>
        <w:jc w:val="both"/>
        <w:rPr>
          <w:rFonts w:ascii="Times New Roman" w:hAnsi="Times New Roman" w:cs="Times New Roman"/>
        </w:rPr>
      </w:pPr>
    </w:p>
    <w:p w:rsidR="002B4764" w:rsidRPr="0038412B" w:rsidRDefault="002B4764" w:rsidP="002B4764">
      <w:pPr>
        <w:jc w:val="both"/>
        <w:rPr>
          <w:rFonts w:ascii="Times New Roman" w:hAnsi="Times New Roman" w:cs="Times New Roman"/>
        </w:rPr>
      </w:pPr>
    </w:p>
    <w:p w:rsidR="002B4764" w:rsidRPr="0038412B" w:rsidRDefault="002B4764" w:rsidP="002B4764">
      <w:pPr>
        <w:jc w:val="both"/>
        <w:rPr>
          <w:rFonts w:ascii="Times New Roman" w:hAnsi="Times New Roman" w:cs="Times New Roman"/>
        </w:rPr>
      </w:pPr>
    </w:p>
    <w:p w:rsidR="002B4764" w:rsidRPr="0038412B" w:rsidRDefault="002B4764" w:rsidP="002B4764">
      <w:pPr>
        <w:jc w:val="both"/>
        <w:rPr>
          <w:rFonts w:ascii="Times New Roman" w:hAnsi="Times New Roman" w:cs="Times New Roman"/>
        </w:rPr>
      </w:pPr>
    </w:p>
    <w:p w:rsidR="002B4764" w:rsidRPr="0038412B" w:rsidRDefault="002B4764" w:rsidP="002B4764">
      <w:pPr>
        <w:jc w:val="both"/>
        <w:rPr>
          <w:rFonts w:ascii="Times New Roman" w:hAnsi="Times New Roman" w:cs="Times New Roman"/>
        </w:rPr>
      </w:pPr>
    </w:p>
    <w:p w:rsidR="009A597B" w:rsidRPr="0038412B" w:rsidRDefault="009A597B" w:rsidP="009A597B">
      <w:pPr>
        <w:pStyle w:val="consplusnormal0"/>
        <w:spacing w:before="0" w:beforeAutospacing="0" w:after="0" w:afterAutospacing="0"/>
        <w:ind w:firstLine="540"/>
        <w:jc w:val="right"/>
      </w:pPr>
    </w:p>
    <w:p w:rsidR="009A597B" w:rsidRPr="0038412B" w:rsidRDefault="009A597B" w:rsidP="009A597B">
      <w:pPr>
        <w:pStyle w:val="consplusnormal0"/>
        <w:spacing w:before="0" w:beforeAutospacing="0" w:after="0" w:afterAutospacing="0"/>
        <w:ind w:firstLine="540"/>
        <w:jc w:val="right"/>
      </w:pPr>
    </w:p>
    <w:p w:rsidR="009A597B" w:rsidRPr="0038412B" w:rsidRDefault="009A597B" w:rsidP="009A597B">
      <w:pPr>
        <w:pStyle w:val="consplusnormal0"/>
        <w:spacing w:before="0" w:beforeAutospacing="0" w:after="0" w:afterAutospacing="0"/>
        <w:ind w:firstLine="540"/>
        <w:jc w:val="right"/>
      </w:pPr>
    </w:p>
    <w:p w:rsidR="009A597B" w:rsidRPr="0038412B" w:rsidRDefault="009A597B" w:rsidP="009A597B">
      <w:pPr>
        <w:pStyle w:val="consplusnormal0"/>
        <w:spacing w:before="0" w:beforeAutospacing="0" w:after="0" w:afterAutospacing="0"/>
        <w:ind w:firstLine="540"/>
        <w:jc w:val="right"/>
      </w:pPr>
    </w:p>
    <w:p w:rsidR="009A597B" w:rsidRPr="0038412B" w:rsidRDefault="009A597B" w:rsidP="009A597B">
      <w:pPr>
        <w:pStyle w:val="consplusnormal0"/>
        <w:spacing w:before="0" w:beforeAutospacing="0" w:after="0" w:afterAutospacing="0"/>
        <w:ind w:firstLine="540"/>
        <w:jc w:val="center"/>
      </w:pPr>
    </w:p>
    <w:sectPr w:rsidR="009A597B" w:rsidRPr="0038412B" w:rsidSect="002B4764">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B341A"/>
    <w:multiLevelType w:val="hybridMultilevel"/>
    <w:tmpl w:val="68F4F0BA"/>
    <w:lvl w:ilvl="0" w:tplc="5EAEC3D6">
      <w:start w:val="1"/>
      <w:numFmt w:val="decimal"/>
      <w:lvlText w:val="%1."/>
      <w:lvlJc w:val="left"/>
      <w:pPr>
        <w:tabs>
          <w:tab w:val="num" w:pos="1590"/>
        </w:tabs>
        <w:ind w:left="159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5832D50"/>
    <w:multiLevelType w:val="hybridMultilevel"/>
    <w:tmpl w:val="E4F2C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A5587B"/>
    <w:multiLevelType w:val="hybridMultilevel"/>
    <w:tmpl w:val="BE3811B2"/>
    <w:lvl w:ilvl="0" w:tplc="93140AF6">
      <w:start w:val="1"/>
      <w:numFmt w:val="decimal"/>
      <w:lvlText w:val="%1."/>
      <w:lvlJc w:val="left"/>
      <w:pPr>
        <w:ind w:left="1572"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966"/>
    <w:rsid w:val="00044B97"/>
    <w:rsid w:val="00125E0B"/>
    <w:rsid w:val="001C4F93"/>
    <w:rsid w:val="002B4764"/>
    <w:rsid w:val="002C5ADE"/>
    <w:rsid w:val="0038412B"/>
    <w:rsid w:val="0076128B"/>
    <w:rsid w:val="00862558"/>
    <w:rsid w:val="009A597B"/>
    <w:rsid w:val="00AC4966"/>
    <w:rsid w:val="00AF418F"/>
    <w:rsid w:val="00B2191C"/>
    <w:rsid w:val="00D5039F"/>
    <w:rsid w:val="00D95C64"/>
    <w:rsid w:val="00DA7834"/>
    <w:rsid w:val="00E115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semiHidden/>
    <w:unhideWhenUsed/>
    <w:qFormat/>
    <w:rsid w:val="00AC4966"/>
    <w:pPr>
      <w:keepNext/>
      <w:spacing w:after="0" w:line="240" w:lineRule="auto"/>
      <w:jc w:val="center"/>
      <w:outlineLvl w:val="8"/>
    </w:pPr>
    <w:rPr>
      <w:rFonts w:ascii="Arial" w:eastAsia="Times New Roman" w:hAnsi="Arial"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AC4966"/>
    <w:rPr>
      <w:rFonts w:ascii="Arial" w:eastAsia="Times New Roman" w:hAnsi="Arial" w:cs="Times New Roman"/>
      <w:b/>
      <w:sz w:val="28"/>
      <w:szCs w:val="20"/>
    </w:rPr>
  </w:style>
  <w:style w:type="paragraph" w:customStyle="1" w:styleId="ConsPlusNormal">
    <w:name w:val="ConsPlusNormal"/>
    <w:rsid w:val="00AC496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unhideWhenUsed/>
    <w:rsid w:val="009A597B"/>
    <w:rPr>
      <w:rFonts w:ascii="Times New Roman" w:hAnsi="Times New Roman" w:cs="Times New Roman" w:hint="default"/>
      <w:color w:val="0000FF"/>
      <w:u w:val="single"/>
    </w:rPr>
  </w:style>
  <w:style w:type="paragraph" w:customStyle="1" w:styleId="consplusnormal0">
    <w:name w:val="consplusnormal"/>
    <w:basedOn w:val="a"/>
    <w:rsid w:val="009A597B"/>
    <w:pPr>
      <w:spacing w:before="100" w:beforeAutospacing="1" w:after="100" w:afterAutospacing="1" w:line="240" w:lineRule="auto"/>
    </w:pPr>
    <w:rPr>
      <w:rFonts w:ascii="Times New Roman" w:eastAsia="Calibri" w:hAnsi="Times New Roman" w:cs="Times New Roman"/>
      <w:sz w:val="24"/>
      <w:szCs w:val="24"/>
    </w:rPr>
  </w:style>
  <w:style w:type="paragraph" w:styleId="a4">
    <w:name w:val="No Spacing"/>
    <w:uiPriority w:val="1"/>
    <w:qFormat/>
    <w:rsid w:val="002B4764"/>
    <w:pPr>
      <w:spacing w:after="0" w:line="240" w:lineRule="auto"/>
    </w:pPr>
    <w:rPr>
      <w:rFonts w:eastAsiaTheme="minorHAnsi"/>
      <w:lang w:eastAsia="en-US"/>
    </w:rPr>
  </w:style>
  <w:style w:type="paragraph" w:styleId="a5">
    <w:name w:val="List Paragraph"/>
    <w:basedOn w:val="a"/>
    <w:uiPriority w:val="34"/>
    <w:qFormat/>
    <w:rsid w:val="002B4764"/>
    <w:pPr>
      <w:ind w:left="720"/>
      <w:contextualSpacing/>
    </w:pPr>
  </w:style>
  <w:style w:type="paragraph" w:customStyle="1" w:styleId="31">
    <w:name w:val="Основной текст с отступом 31"/>
    <w:basedOn w:val="a"/>
    <w:rsid w:val="0076128B"/>
    <w:pPr>
      <w:suppressAutoHyphens/>
      <w:spacing w:after="0" w:line="240" w:lineRule="auto"/>
      <w:ind w:left="4320"/>
    </w:pPr>
    <w:rPr>
      <w:rFonts w:ascii="Times New Roman" w:eastAsia="Times New Roman" w:hAnsi="Times New Roman" w:cs="Times New Roman"/>
      <w:sz w:val="28"/>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semiHidden/>
    <w:unhideWhenUsed/>
    <w:qFormat/>
    <w:rsid w:val="00AC4966"/>
    <w:pPr>
      <w:keepNext/>
      <w:spacing w:after="0" w:line="240" w:lineRule="auto"/>
      <w:jc w:val="center"/>
      <w:outlineLvl w:val="8"/>
    </w:pPr>
    <w:rPr>
      <w:rFonts w:ascii="Arial" w:eastAsia="Times New Roman" w:hAnsi="Arial"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semiHidden/>
    <w:rsid w:val="00AC4966"/>
    <w:rPr>
      <w:rFonts w:ascii="Arial" w:eastAsia="Times New Roman" w:hAnsi="Arial" w:cs="Times New Roman"/>
      <w:b/>
      <w:sz w:val="28"/>
      <w:szCs w:val="20"/>
    </w:rPr>
  </w:style>
  <w:style w:type="paragraph" w:customStyle="1" w:styleId="ConsPlusNormal">
    <w:name w:val="ConsPlusNormal"/>
    <w:rsid w:val="00AC4966"/>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3">
    <w:name w:val="Hyperlink"/>
    <w:unhideWhenUsed/>
    <w:rsid w:val="009A597B"/>
    <w:rPr>
      <w:rFonts w:ascii="Times New Roman" w:hAnsi="Times New Roman" w:cs="Times New Roman" w:hint="default"/>
      <w:color w:val="0000FF"/>
      <w:u w:val="single"/>
    </w:rPr>
  </w:style>
  <w:style w:type="paragraph" w:customStyle="1" w:styleId="consplusnormal0">
    <w:name w:val="consplusnormal"/>
    <w:basedOn w:val="a"/>
    <w:rsid w:val="009A597B"/>
    <w:pPr>
      <w:spacing w:before="100" w:beforeAutospacing="1" w:after="100" w:afterAutospacing="1" w:line="240" w:lineRule="auto"/>
    </w:pPr>
    <w:rPr>
      <w:rFonts w:ascii="Times New Roman" w:eastAsia="Calibri" w:hAnsi="Times New Roman" w:cs="Times New Roman"/>
      <w:sz w:val="24"/>
      <w:szCs w:val="24"/>
    </w:rPr>
  </w:style>
  <w:style w:type="paragraph" w:styleId="a4">
    <w:name w:val="No Spacing"/>
    <w:uiPriority w:val="1"/>
    <w:qFormat/>
    <w:rsid w:val="002B4764"/>
    <w:pPr>
      <w:spacing w:after="0" w:line="240" w:lineRule="auto"/>
    </w:pPr>
    <w:rPr>
      <w:rFonts w:eastAsiaTheme="minorHAnsi"/>
      <w:lang w:eastAsia="en-US"/>
    </w:rPr>
  </w:style>
  <w:style w:type="paragraph" w:styleId="a5">
    <w:name w:val="List Paragraph"/>
    <w:basedOn w:val="a"/>
    <w:uiPriority w:val="34"/>
    <w:qFormat/>
    <w:rsid w:val="002B4764"/>
    <w:pPr>
      <w:ind w:left="720"/>
      <w:contextualSpacing/>
    </w:pPr>
  </w:style>
  <w:style w:type="paragraph" w:customStyle="1" w:styleId="31">
    <w:name w:val="Основной текст с отступом 31"/>
    <w:basedOn w:val="a"/>
    <w:rsid w:val="0076128B"/>
    <w:pPr>
      <w:suppressAutoHyphens/>
      <w:spacing w:after="0" w:line="240" w:lineRule="auto"/>
      <w:ind w:left="4320"/>
    </w:pPr>
    <w:rPr>
      <w:rFonts w:ascii="Times New Roman" w:eastAsia="Times New Roman" w:hAnsi="Times New Roman"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153320">
      <w:bodyDiv w:val="1"/>
      <w:marLeft w:val="0"/>
      <w:marRight w:val="0"/>
      <w:marTop w:val="0"/>
      <w:marBottom w:val="0"/>
      <w:divBdr>
        <w:top w:val="none" w:sz="0" w:space="0" w:color="auto"/>
        <w:left w:val="none" w:sz="0" w:space="0" w:color="auto"/>
        <w:bottom w:val="none" w:sz="0" w:space="0" w:color="auto"/>
        <w:right w:val="none" w:sz="0" w:space="0" w:color="auto"/>
      </w:divBdr>
    </w:div>
    <w:div w:id="1755661133">
      <w:bodyDiv w:val="1"/>
      <w:marLeft w:val="0"/>
      <w:marRight w:val="0"/>
      <w:marTop w:val="0"/>
      <w:marBottom w:val="0"/>
      <w:divBdr>
        <w:top w:val="none" w:sz="0" w:space="0" w:color="auto"/>
        <w:left w:val="none" w:sz="0" w:space="0" w:color="auto"/>
        <w:bottom w:val="none" w:sz="0" w:space="0" w:color="auto"/>
        <w:right w:val="none" w:sz="0" w:space="0" w:color="auto"/>
      </w:divBdr>
    </w:div>
    <w:div w:id="181772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4936</Words>
  <Characters>28139</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2021-07-08T03:48:00Z</dcterms:created>
  <dcterms:modified xsi:type="dcterms:W3CDTF">2021-07-08T04:10:00Z</dcterms:modified>
</cp:coreProperties>
</file>