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D87896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87896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D87896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96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D87896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D87896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D87896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D87896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D87896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7896">
        <w:rPr>
          <w:rFonts w:ascii="Times New Roman" w:hAnsi="Times New Roman" w:cs="Times New Roman"/>
          <w:sz w:val="28"/>
          <w:szCs w:val="28"/>
        </w:rPr>
        <w:t>№ 0</w:t>
      </w:r>
      <w:r w:rsidR="00D87896" w:rsidRPr="00D87896">
        <w:rPr>
          <w:rFonts w:ascii="Times New Roman" w:hAnsi="Times New Roman" w:cs="Times New Roman"/>
          <w:sz w:val="28"/>
          <w:szCs w:val="28"/>
        </w:rPr>
        <w:t>6</w:t>
      </w:r>
      <w:r w:rsidRPr="00D87896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D87896">
        <w:rPr>
          <w:rFonts w:ascii="Times New Roman" w:hAnsi="Times New Roman" w:cs="Times New Roman"/>
          <w:sz w:val="28"/>
          <w:szCs w:val="28"/>
        </w:rPr>
        <w:t xml:space="preserve">от </w:t>
      </w:r>
      <w:r w:rsidR="00D87896" w:rsidRPr="00D87896">
        <w:rPr>
          <w:rFonts w:ascii="Times New Roman" w:hAnsi="Times New Roman" w:cs="Times New Roman"/>
          <w:sz w:val="28"/>
          <w:szCs w:val="28"/>
        </w:rPr>
        <w:t>25</w:t>
      </w:r>
      <w:r w:rsidR="0076128B" w:rsidRPr="00D87896">
        <w:rPr>
          <w:rFonts w:ascii="Times New Roman" w:hAnsi="Times New Roman" w:cs="Times New Roman"/>
          <w:sz w:val="28"/>
          <w:szCs w:val="28"/>
        </w:rPr>
        <w:t>.0</w:t>
      </w:r>
      <w:r w:rsidR="00B2191C" w:rsidRPr="00D87896">
        <w:rPr>
          <w:rFonts w:ascii="Times New Roman" w:hAnsi="Times New Roman" w:cs="Times New Roman"/>
          <w:sz w:val="28"/>
          <w:szCs w:val="28"/>
        </w:rPr>
        <w:t>2</w:t>
      </w:r>
      <w:r w:rsidR="0076128B" w:rsidRPr="00D87896">
        <w:rPr>
          <w:rFonts w:ascii="Times New Roman" w:hAnsi="Times New Roman" w:cs="Times New Roman"/>
          <w:sz w:val="28"/>
          <w:szCs w:val="28"/>
        </w:rPr>
        <w:t>.202</w:t>
      </w:r>
      <w:r w:rsidR="00B2191C" w:rsidRPr="00D87896">
        <w:rPr>
          <w:rFonts w:ascii="Times New Roman" w:hAnsi="Times New Roman" w:cs="Times New Roman"/>
          <w:sz w:val="28"/>
          <w:szCs w:val="28"/>
        </w:rPr>
        <w:t>1</w:t>
      </w:r>
      <w:r w:rsidR="0076128B" w:rsidRPr="00D8789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6128B" w:rsidRPr="00D87896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7896" w:rsidRPr="00D87896" w:rsidRDefault="00D87896" w:rsidP="00D87896">
      <w:pPr>
        <w:spacing w:after="349"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proofErr w:type="gramStart"/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 xml:space="preserve">Об утверждении Порядка формирования перечня налоговых расходов </w:t>
        </w:r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>сельского поселения Субханкуловский  сельсовет муниципального района Туймазинский район Республики Башкортостан, Правил формирования информации о норм</w:t>
        </w:r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>тивных, целевых и фискальных характеристиках налоговых расходов сельского поселения Субханкуловский  сельсовет муниципального района Туймазинский район Республики Башкортостан, Порядка проведения оценки эффективности налоговых расходов сельского поселения Субханкуловский  сельсовет муниц</w:t>
        </w:r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>и</w:t>
        </w:r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>пального района Туймазинский район Республики Башкортостан и Порядка обобщения результатов оценки эффективности</w:t>
        </w:r>
        <w:proofErr w:type="gramEnd"/>
        <w:r w:rsidRPr="00D87896"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 xml:space="preserve"> налоговых расходов сельского поселения Субханкуловский  сельсовет муниципального района Туймазинский район Республики Башкортостан</w:t>
        </w:r>
      </w:hyperlink>
    </w:p>
    <w:p w:rsidR="00D87896" w:rsidRPr="00D87896" w:rsidRDefault="00D87896" w:rsidP="00D87896">
      <w:pPr>
        <w:spacing w:after="349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В целях реализации статьи 174.3 Бюджетного кодекса Российской Федерации и постановления Правительства Российской Федерации от 22 июня 2019 года № 796 «Об общих требованиях к оценке налоговых расходов субъектов Российской Федер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ции и муниципальных образований»</w:t>
      </w:r>
    </w:p>
    <w:p w:rsidR="00D87896" w:rsidRPr="00D87896" w:rsidRDefault="00D87896" w:rsidP="00D87896">
      <w:pPr>
        <w:spacing w:after="312" w:line="2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896">
        <w:rPr>
          <w:rFonts w:ascii="Times New Roman" w:hAnsi="Times New Roman" w:cs="Times New Roman"/>
          <w:sz w:val="26"/>
          <w:szCs w:val="26"/>
        </w:rPr>
        <w:t>1.Утвердить Порядок формирования перечня налоговых расходов сельского поселения Субханкуловский  сельсовет муниципального района Туймазинский район Республики Башкортостан (приложение № 1), Правила формирования информации о нормативных, целевых и фискальных характеристиках налоговых расходов сельского поселения Субханкуловский  сельсовет муниципального района Туймазинский район Республики Башкортостан (приложение № 2), Порядок проведения оценки эффекти</w:t>
      </w:r>
      <w:r w:rsidRPr="00D87896">
        <w:rPr>
          <w:rFonts w:ascii="Times New Roman" w:hAnsi="Times New Roman" w:cs="Times New Roman"/>
          <w:sz w:val="26"/>
          <w:szCs w:val="26"/>
        </w:rPr>
        <w:t>в</w:t>
      </w:r>
      <w:r w:rsidRPr="00D87896">
        <w:rPr>
          <w:rFonts w:ascii="Times New Roman" w:hAnsi="Times New Roman" w:cs="Times New Roman"/>
          <w:sz w:val="26"/>
          <w:szCs w:val="26"/>
        </w:rPr>
        <w:t>ности налоговых расходов сельского поселения Субханкуловский  сельсовет муниц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пального района Туймазинский район Республики Башкортостан (приложение № 3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), Порядок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обобщения результатов оценки эффективности налоговых расходов сельск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го поселения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Субханкуловский  сельсовет муниципального района Туймазинский район Республики Башкортостан (приложение № 4).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D87896" w:rsidRDefault="00D87896" w:rsidP="00D87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Субханкуловский сельсовет                                     </w:t>
      </w:r>
    </w:p>
    <w:p w:rsidR="00D87896" w:rsidRPr="00D87896" w:rsidRDefault="00D87896" w:rsidP="00D878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87896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D87896" w:rsidRPr="00D87896" w:rsidRDefault="00D87896" w:rsidP="00D87896">
      <w:pPr>
        <w:rPr>
          <w:rFonts w:ascii="Times New Roman" w:hAnsi="Times New Roman" w:cs="Times New Roman"/>
          <w:sz w:val="2"/>
          <w:szCs w:val="2"/>
        </w:rPr>
      </w:pPr>
    </w:p>
    <w:p w:rsidR="00D87896" w:rsidRPr="00D87896" w:rsidRDefault="00D87896" w:rsidP="00D87896">
      <w:pPr>
        <w:rPr>
          <w:rFonts w:ascii="Times New Roman" w:hAnsi="Times New Roman" w:cs="Times New Roman"/>
          <w:sz w:val="2"/>
          <w:szCs w:val="2"/>
        </w:rPr>
        <w:sectPr w:rsidR="00D87896" w:rsidRPr="00D87896" w:rsidSect="0026601D">
          <w:pgSz w:w="11900" w:h="16840"/>
          <w:pgMar w:top="567" w:right="701" w:bottom="239" w:left="1560" w:header="0" w:footer="3" w:gutter="0"/>
          <w:cols w:space="720"/>
          <w:noEndnote/>
          <w:docGrid w:linePitch="360"/>
        </w:sectPr>
      </w:pPr>
    </w:p>
    <w:p w:rsidR="00D87896" w:rsidRPr="00D87896" w:rsidRDefault="00D87896" w:rsidP="00D87896">
      <w:pPr>
        <w:ind w:left="5400" w:right="-23"/>
        <w:jc w:val="both"/>
        <w:rPr>
          <w:rFonts w:ascii="Times New Roman" w:hAnsi="Times New Roman" w:cs="Times New Roman"/>
          <w:sz w:val="24"/>
          <w:szCs w:val="24"/>
        </w:rPr>
      </w:pPr>
      <w:r w:rsidRPr="00D87896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главы сельского поселения Субханкуловский  сельсовет муниципального района Туйм</w:t>
      </w:r>
      <w:r w:rsidRPr="00D87896">
        <w:rPr>
          <w:rFonts w:ascii="Times New Roman" w:hAnsi="Times New Roman" w:cs="Times New Roman"/>
          <w:sz w:val="24"/>
          <w:szCs w:val="24"/>
        </w:rPr>
        <w:t>а</w:t>
      </w:r>
      <w:r w:rsidRPr="00D87896">
        <w:rPr>
          <w:rFonts w:ascii="Times New Roman" w:hAnsi="Times New Roman" w:cs="Times New Roman"/>
          <w:sz w:val="24"/>
          <w:szCs w:val="24"/>
        </w:rPr>
        <w:t>зинский район Республики Башкортостан от 25 февраля 2021 г № 06</w:t>
      </w:r>
    </w:p>
    <w:p w:rsidR="00D87896" w:rsidRPr="00D87896" w:rsidRDefault="00D87896" w:rsidP="00D87896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89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87896" w:rsidRPr="00D87896" w:rsidRDefault="00D87896" w:rsidP="00D87896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896">
        <w:rPr>
          <w:rFonts w:ascii="Times New Roman" w:hAnsi="Times New Roman" w:cs="Times New Roman"/>
          <w:b/>
          <w:sz w:val="26"/>
          <w:szCs w:val="26"/>
        </w:rPr>
        <w:t>формирования перечня налоговых расходов</w:t>
      </w:r>
      <w:r w:rsidRPr="00D87896">
        <w:rPr>
          <w:rFonts w:ascii="Times New Roman" w:hAnsi="Times New Roman" w:cs="Times New Roman"/>
          <w:b/>
          <w:sz w:val="26"/>
          <w:szCs w:val="26"/>
        </w:rPr>
        <w:br/>
        <w:t xml:space="preserve">сельского поселения Субханкуловский  сельсовет  муниципального района </w:t>
      </w:r>
    </w:p>
    <w:p w:rsidR="00D87896" w:rsidRPr="00D87896" w:rsidRDefault="00D87896" w:rsidP="00D87896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896">
        <w:rPr>
          <w:rFonts w:ascii="Times New Roman" w:hAnsi="Times New Roman" w:cs="Times New Roman"/>
          <w:b/>
          <w:sz w:val="26"/>
          <w:szCs w:val="26"/>
        </w:rPr>
        <w:t xml:space="preserve">Туймазинский район Республики Башкортостан </w:t>
      </w:r>
    </w:p>
    <w:p w:rsidR="00D87896" w:rsidRPr="00D87896" w:rsidRDefault="00D87896" w:rsidP="00D87896">
      <w:pPr>
        <w:ind w:left="102"/>
        <w:jc w:val="center"/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1. Понятия, используемые в настоящем Порядке, означают следующее: </w:t>
      </w:r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896">
        <w:rPr>
          <w:rFonts w:ascii="Times New Roman" w:hAnsi="Times New Roman" w:cs="Times New Roman"/>
          <w:sz w:val="26"/>
          <w:szCs w:val="26"/>
        </w:rPr>
        <w:t>куратор налогового расхода сельского поселения Субханкуловский  сельсовет муниципального района Туймазинский район Республики Башкортостан (далее - кур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тор) - должностное лицо органа местного самоуправления сельского поселения Су</w:t>
      </w:r>
      <w:r w:rsidRPr="00D87896">
        <w:rPr>
          <w:rFonts w:ascii="Times New Roman" w:hAnsi="Times New Roman" w:cs="Times New Roman"/>
          <w:sz w:val="26"/>
          <w:szCs w:val="26"/>
        </w:rPr>
        <w:t>б</w:t>
      </w:r>
      <w:r w:rsidRPr="00D87896">
        <w:rPr>
          <w:rFonts w:ascii="Times New Roman" w:hAnsi="Times New Roman" w:cs="Times New Roman"/>
          <w:sz w:val="26"/>
          <w:szCs w:val="26"/>
        </w:rPr>
        <w:t>ханкуловский  сельсовет муниципального района Туймазинский район Республики Башкортостан, ответственное в соответствии с полномочиями, установленными мун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сельского поселения, не относящихся к муниципальным программам;</w:t>
      </w:r>
      <w:proofErr w:type="gramEnd"/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перечень налоговых расходов сельского поселения - документ, содержащий сведения о распределении налоговых расходов сельского поселения в соответствии с ц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лями муниципальных программ, структурных элементов муниципальных программ и (или) целями социально-экономической политики сельского поселения, не относящ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мися к муниципальным программам, а также о кураторах.</w:t>
      </w:r>
    </w:p>
    <w:p w:rsidR="00D87896" w:rsidRPr="00D87896" w:rsidRDefault="00D87896" w:rsidP="00D87896">
      <w:pPr>
        <w:tabs>
          <w:tab w:val="left" w:pos="1615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Проект перечня налоговых расходов сельского поселения за отчетный фина</w:t>
      </w:r>
      <w:r w:rsidRPr="00D87896">
        <w:rPr>
          <w:rFonts w:ascii="Times New Roman" w:hAnsi="Times New Roman" w:cs="Times New Roman"/>
          <w:sz w:val="26"/>
          <w:szCs w:val="26"/>
        </w:rPr>
        <w:t>н</w:t>
      </w:r>
      <w:r w:rsidRPr="00D87896">
        <w:rPr>
          <w:rFonts w:ascii="Times New Roman" w:hAnsi="Times New Roman" w:cs="Times New Roman"/>
          <w:sz w:val="26"/>
          <w:szCs w:val="26"/>
        </w:rPr>
        <w:t>совый год (далее – проект Перечня) формируется финансовым органом (должностным лицом) администрации сельского поселения Субханкуловский  сельсовет муниципал</w:t>
      </w:r>
      <w:r w:rsidRPr="00D87896">
        <w:rPr>
          <w:rFonts w:ascii="Times New Roman" w:hAnsi="Times New Roman" w:cs="Times New Roman"/>
          <w:sz w:val="26"/>
          <w:szCs w:val="26"/>
        </w:rPr>
        <w:t>ь</w:t>
      </w:r>
      <w:r w:rsidRPr="00D87896">
        <w:rPr>
          <w:rFonts w:ascii="Times New Roman" w:hAnsi="Times New Roman" w:cs="Times New Roman"/>
          <w:sz w:val="26"/>
          <w:szCs w:val="26"/>
        </w:rPr>
        <w:t>ного района Туймазинский район Республики Башкортостан (далее – финансовое управление) ежегодно до 15 марта и направляется на согласование должностным л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цам органов местного самоуправления сельского поселения, которых предлагается определить в качестве кураторов.</w:t>
      </w:r>
      <w:proofErr w:type="gramEnd"/>
    </w:p>
    <w:p w:rsidR="00D87896" w:rsidRPr="00D87896" w:rsidRDefault="00D87896" w:rsidP="00D87896">
      <w:pPr>
        <w:tabs>
          <w:tab w:val="left" w:pos="1884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Должностные лица сельского поселения, которых предлагается определить в качестве кураторов, ежегодно до 25 марта рассматривают проект Перечня на предмет предлагаемого распределения налоговых расходов сельского поселения Субханкуло</w:t>
      </w:r>
      <w:r w:rsidRPr="00D87896">
        <w:rPr>
          <w:rFonts w:ascii="Times New Roman" w:hAnsi="Times New Roman" w:cs="Times New Roman"/>
          <w:sz w:val="26"/>
          <w:szCs w:val="26"/>
        </w:rPr>
        <w:t>в</w:t>
      </w:r>
      <w:r w:rsidRPr="00D87896">
        <w:rPr>
          <w:rFonts w:ascii="Times New Roman" w:hAnsi="Times New Roman" w:cs="Times New Roman"/>
          <w:sz w:val="26"/>
          <w:szCs w:val="26"/>
        </w:rPr>
        <w:t>ский  сельсовет муниципального района в соответствии с целями муниципальных пр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грамм, структурных элементов муниципальных программ и (или) целями социально- экономической политики сельского поселения, не относящимися к муниципальным программам.</w:t>
      </w:r>
      <w:proofErr w:type="gramEnd"/>
    </w:p>
    <w:p w:rsidR="00D87896" w:rsidRPr="00D87896" w:rsidRDefault="00D87896" w:rsidP="00D87896">
      <w:pPr>
        <w:tabs>
          <w:tab w:val="left" w:pos="1640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lastRenderedPageBreak/>
        <w:t>4. Информация о согласовании проекта Перечня, замечания и предложения по его уточнению направляются в финансовый орган администрации сельского поселения ежегодно в срок до 25 марта.</w:t>
      </w:r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если информация о согласовании проекта Перечня, замечания и предложения не направлены в финансовый орган ежегодно в срок до 25 марта, проект П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речня считается согласованным в соответствующей части.</w:t>
      </w:r>
    </w:p>
    <w:p w:rsidR="00D87896" w:rsidRPr="00D87896" w:rsidRDefault="00D87896" w:rsidP="00D87896">
      <w:pPr>
        <w:tabs>
          <w:tab w:val="left" w:pos="1640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5. При наличии разногласий по проекту Перечня финансовый орган обеспечив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ет проведение согласительных совещаний с соответствующими должностными лицами сельского поселения ежегодно до 1 апреля. Разногласия, не урегулированные по р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зультатам таких совещаний, рассматриваются на заседании Межведомственной коми</w:t>
      </w:r>
      <w:r w:rsidRPr="00D87896">
        <w:rPr>
          <w:rFonts w:ascii="Times New Roman" w:hAnsi="Times New Roman" w:cs="Times New Roman"/>
          <w:sz w:val="26"/>
          <w:szCs w:val="26"/>
        </w:rPr>
        <w:t>с</w:t>
      </w:r>
      <w:r w:rsidRPr="00D87896">
        <w:rPr>
          <w:rFonts w:ascii="Times New Roman" w:hAnsi="Times New Roman" w:cs="Times New Roman"/>
          <w:sz w:val="26"/>
          <w:szCs w:val="26"/>
        </w:rPr>
        <w:t>сии по вопросам увеличения доходного потенциала консолидированного бюджета  сельского поселения Субханкуловский  сельсовет муниципального района Туймази</w:t>
      </w:r>
      <w:r w:rsidRPr="00D87896">
        <w:rPr>
          <w:rFonts w:ascii="Times New Roman" w:hAnsi="Times New Roman" w:cs="Times New Roman"/>
          <w:sz w:val="26"/>
          <w:szCs w:val="26"/>
        </w:rPr>
        <w:t>н</w:t>
      </w:r>
      <w:r w:rsidRPr="00D87896">
        <w:rPr>
          <w:rFonts w:ascii="Times New Roman" w:hAnsi="Times New Roman" w:cs="Times New Roman"/>
          <w:sz w:val="26"/>
          <w:szCs w:val="26"/>
        </w:rPr>
        <w:t>ский район Республики Башкортостан (далее - Межведомственная комиссия) ежегодно в срок до 25 июля.</w:t>
      </w:r>
    </w:p>
    <w:p w:rsidR="00D87896" w:rsidRPr="00D87896" w:rsidRDefault="00D87896" w:rsidP="00D87896">
      <w:pPr>
        <w:tabs>
          <w:tab w:val="left" w:pos="1640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6. Финансовый орган обобщает, формирует и представляет на рассмотрение Межведомственной комиссии проект Перечня за отчетный период ежегодно до 25 июля.</w:t>
      </w:r>
    </w:p>
    <w:p w:rsidR="00D87896" w:rsidRPr="00D87896" w:rsidRDefault="00D87896" w:rsidP="00D87896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7. Решение Межведомственной комиссии об утверждении Перечня оформляется протоколом, который подписывается председателем Межведомственной комиссии. Перечень размещается на официальном сайте администрации сельского  поселения в информационно-</w:t>
      </w:r>
      <w:r w:rsidRPr="00D87896">
        <w:rPr>
          <w:rFonts w:ascii="Times New Roman" w:hAnsi="Times New Roman" w:cs="Times New Roman"/>
          <w:sz w:val="26"/>
          <w:szCs w:val="26"/>
        </w:rPr>
        <w:softHyphen/>
        <w:t>телекоммуникационной сети Интернет ежегодно в срок до 1 августа.</w:t>
      </w:r>
    </w:p>
    <w:p w:rsidR="00D87896" w:rsidRPr="00D87896" w:rsidRDefault="00D87896" w:rsidP="00D87896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ind w:left="709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</w:t>
      </w:r>
      <w:r w:rsidRPr="00D8789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87896">
        <w:rPr>
          <w:rFonts w:ascii="Times New Roman" w:hAnsi="Times New Roman" w:cs="Times New Roman"/>
          <w:sz w:val="26"/>
          <w:szCs w:val="26"/>
        </w:rPr>
        <w:t>Д.Н.Ракипова</w:t>
      </w:r>
      <w:proofErr w:type="spellEnd"/>
    </w:p>
    <w:p w:rsidR="00D87896" w:rsidRPr="00D87896" w:rsidRDefault="00D87896" w:rsidP="00D87896">
      <w:pPr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line="322" w:lineRule="exact"/>
        <w:ind w:left="5120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jc w:val="both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ind w:left="5120"/>
        <w:jc w:val="both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ind w:left="5120"/>
        <w:jc w:val="both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ind w:left="5120"/>
        <w:jc w:val="both"/>
        <w:rPr>
          <w:rFonts w:ascii="Times New Roman" w:hAnsi="Times New Roman" w:cs="Times New Roman"/>
        </w:rPr>
      </w:pPr>
      <w:r w:rsidRPr="00D87896">
        <w:rPr>
          <w:rFonts w:ascii="Times New Roman" w:hAnsi="Times New Roman" w:cs="Times New Roman"/>
        </w:rPr>
        <w:lastRenderedPageBreak/>
        <w:t>Приложение № 2 к постановлению главы сельского поселения Субханкуловский  сельсовет муниципал</w:t>
      </w:r>
      <w:r w:rsidRPr="00D87896">
        <w:rPr>
          <w:rFonts w:ascii="Times New Roman" w:hAnsi="Times New Roman" w:cs="Times New Roman"/>
        </w:rPr>
        <w:t>ь</w:t>
      </w:r>
      <w:r w:rsidRPr="00D87896">
        <w:rPr>
          <w:rFonts w:ascii="Times New Roman" w:hAnsi="Times New Roman" w:cs="Times New Roman"/>
        </w:rPr>
        <w:t>ного района Туймазинский район Республики Ба</w:t>
      </w:r>
      <w:r w:rsidRPr="00D87896">
        <w:rPr>
          <w:rFonts w:ascii="Times New Roman" w:hAnsi="Times New Roman" w:cs="Times New Roman"/>
        </w:rPr>
        <w:t>ш</w:t>
      </w:r>
      <w:r w:rsidRPr="00D87896">
        <w:rPr>
          <w:rFonts w:ascii="Times New Roman" w:hAnsi="Times New Roman" w:cs="Times New Roman"/>
        </w:rPr>
        <w:t>кортостан от 25.02.2021 г № 06</w:t>
      </w:r>
    </w:p>
    <w:p w:rsidR="00D87896" w:rsidRPr="00D87896" w:rsidRDefault="00D87896" w:rsidP="00D87896">
      <w:pPr>
        <w:spacing w:line="322" w:lineRule="exact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87896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D87896" w:rsidRPr="00D87896" w:rsidRDefault="00D87896" w:rsidP="00D87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896">
        <w:rPr>
          <w:rFonts w:ascii="Times New Roman" w:hAnsi="Times New Roman" w:cs="Times New Roman"/>
          <w:b/>
          <w:sz w:val="26"/>
          <w:szCs w:val="26"/>
        </w:rPr>
        <w:t xml:space="preserve">формирования информации о </w:t>
      </w:r>
      <w:proofErr w:type="gramStart"/>
      <w:r w:rsidRPr="00D87896">
        <w:rPr>
          <w:rFonts w:ascii="Times New Roman" w:hAnsi="Times New Roman" w:cs="Times New Roman"/>
          <w:b/>
          <w:sz w:val="26"/>
          <w:szCs w:val="26"/>
        </w:rPr>
        <w:t>нормативных</w:t>
      </w:r>
      <w:proofErr w:type="gramEnd"/>
      <w:r w:rsidRPr="00D87896">
        <w:rPr>
          <w:rFonts w:ascii="Times New Roman" w:hAnsi="Times New Roman" w:cs="Times New Roman"/>
          <w:b/>
          <w:sz w:val="26"/>
          <w:szCs w:val="26"/>
        </w:rPr>
        <w:t xml:space="preserve">, целевых и фискальных </w:t>
      </w:r>
    </w:p>
    <w:p w:rsidR="00D87896" w:rsidRPr="00D87896" w:rsidRDefault="00D87896" w:rsidP="00D87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87896">
        <w:rPr>
          <w:rFonts w:ascii="Times New Roman" w:hAnsi="Times New Roman" w:cs="Times New Roman"/>
          <w:b/>
          <w:sz w:val="26"/>
          <w:szCs w:val="26"/>
        </w:rPr>
        <w:t>характеристиках</w:t>
      </w:r>
      <w:proofErr w:type="gramEnd"/>
      <w:r w:rsidRPr="00D87896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района </w:t>
      </w:r>
    </w:p>
    <w:p w:rsidR="00D87896" w:rsidRPr="00D87896" w:rsidRDefault="00D87896" w:rsidP="00D87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89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Субханкуловский  сельсовет Туймазинский район </w:t>
      </w:r>
    </w:p>
    <w:p w:rsidR="00D87896" w:rsidRPr="00D87896" w:rsidRDefault="00D87896" w:rsidP="00D87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896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</w:t>
      </w:r>
    </w:p>
    <w:bookmarkEnd w:id="0"/>
    <w:p w:rsidR="00D87896" w:rsidRPr="00D87896" w:rsidRDefault="00D87896" w:rsidP="00D8789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Понятия, используемые в настоящих Правилах, означают следующее: куратор налогового расхода сельского поселения Субханкуловский  сельсовет</w:t>
      </w:r>
      <w:r w:rsidRPr="00D878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7896">
        <w:rPr>
          <w:rFonts w:ascii="Times New Roman" w:hAnsi="Times New Roman" w:cs="Times New Roman"/>
          <w:sz w:val="26"/>
          <w:szCs w:val="26"/>
        </w:rPr>
        <w:t>муниципальн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го района Туймазинский район Республики Башкортостан (далее - куратор) - должнос</w:t>
      </w:r>
      <w:r w:rsidRPr="00D87896">
        <w:rPr>
          <w:rFonts w:ascii="Times New Roman" w:hAnsi="Times New Roman" w:cs="Times New Roman"/>
          <w:sz w:val="26"/>
          <w:szCs w:val="26"/>
        </w:rPr>
        <w:t>т</w:t>
      </w:r>
      <w:r w:rsidRPr="00D87896">
        <w:rPr>
          <w:rFonts w:ascii="Times New Roman" w:hAnsi="Times New Roman" w:cs="Times New Roman"/>
          <w:sz w:val="26"/>
          <w:szCs w:val="26"/>
        </w:rPr>
        <w:t>ное лицо органа местного самоуправления сельского поселения Субханкуловский  сельсовет муниципального района Туймазинский район Республики Башкортостан, о</w:t>
      </w:r>
      <w:r w:rsidRPr="00D87896">
        <w:rPr>
          <w:rFonts w:ascii="Times New Roman" w:hAnsi="Times New Roman" w:cs="Times New Roman"/>
          <w:sz w:val="26"/>
          <w:szCs w:val="26"/>
        </w:rPr>
        <w:t>т</w:t>
      </w:r>
      <w:r w:rsidRPr="00D87896">
        <w:rPr>
          <w:rFonts w:ascii="Times New Roman" w:hAnsi="Times New Roman" w:cs="Times New Roman"/>
          <w:sz w:val="26"/>
          <w:szCs w:val="26"/>
        </w:rPr>
        <w:t>ветственное в соответствии с полномочиями, установленными муниципальными пр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вовыми актами, за достижение соответствующих налоговому расходу целей муниц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пальной программы и (или) целей социально-экономической политики сельского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пос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 xml:space="preserve">ления, не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к муниципальным программам;</w:t>
      </w:r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896">
        <w:rPr>
          <w:rFonts w:ascii="Times New Roman" w:hAnsi="Times New Roman" w:cs="Times New Roman"/>
          <w:sz w:val="26"/>
          <w:szCs w:val="26"/>
        </w:rPr>
        <w:t>нормативные характеристики налоговых расходов сельского поселения - свед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D87896" w:rsidRPr="00D87896" w:rsidRDefault="00D87896" w:rsidP="00D87896">
      <w:pPr>
        <w:tabs>
          <w:tab w:val="left" w:pos="1893"/>
          <w:tab w:val="left" w:pos="3597"/>
          <w:tab w:val="left" w:pos="5522"/>
          <w:tab w:val="left" w:pos="8699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оценка налоговых расходов сельского поселения – комплекс мероприятий по оценке объемов налоговых расходов сельского поселения и поселений, обусловленных льготами, предоставленными плательщикам, а также по оценке эффективности налог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вых расходов сельского поселения;</w:t>
      </w:r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оценка объемов налоговых расходов сельского поселения - определение объемов выпадающих доходов консолидированного бюджета сельского поселения, обусловле</w:t>
      </w:r>
      <w:r w:rsidRPr="00D87896">
        <w:rPr>
          <w:rFonts w:ascii="Times New Roman" w:hAnsi="Times New Roman" w:cs="Times New Roman"/>
          <w:sz w:val="26"/>
          <w:szCs w:val="26"/>
        </w:rPr>
        <w:t>н</w:t>
      </w:r>
      <w:r w:rsidRPr="00D87896">
        <w:rPr>
          <w:rFonts w:ascii="Times New Roman" w:hAnsi="Times New Roman" w:cs="Times New Roman"/>
          <w:sz w:val="26"/>
          <w:szCs w:val="26"/>
        </w:rPr>
        <w:t>ных льготами, предоставленными плательщикам;</w:t>
      </w:r>
    </w:p>
    <w:p w:rsidR="00D87896" w:rsidRPr="00D87896" w:rsidRDefault="00D87896" w:rsidP="00D87896">
      <w:pPr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оценка эффективности налоговых расходов сельского поселения - комплекс м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</w:t>
      </w:r>
      <w:r w:rsidRPr="00D87896">
        <w:rPr>
          <w:rFonts w:ascii="Times New Roman" w:hAnsi="Times New Roman" w:cs="Times New Roman"/>
          <w:sz w:val="26"/>
          <w:szCs w:val="26"/>
        </w:rPr>
        <w:t>с</w:t>
      </w:r>
      <w:r w:rsidRPr="00D87896">
        <w:rPr>
          <w:rFonts w:ascii="Times New Roman" w:hAnsi="Times New Roman" w:cs="Times New Roman"/>
          <w:sz w:val="26"/>
          <w:szCs w:val="26"/>
        </w:rPr>
        <w:t>хода сельского поселения;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плательщики - плательщики налогов;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lastRenderedPageBreak/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ческой активности субъектов предпринимательской деятельности и последующее ув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личение доходов консолидированного бюджета сельского поселения;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льгот;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целевые характеристики налогового расхода сельского поселения - сведения о целях предоставления плательщикам налоговых льгот, показателях (индикаторах) достижения целей предоставления льготы, а также иные характеристики, предусмотре</w:t>
      </w:r>
      <w:r w:rsidRPr="00D87896">
        <w:rPr>
          <w:rFonts w:ascii="Times New Roman" w:hAnsi="Times New Roman" w:cs="Times New Roman"/>
          <w:sz w:val="26"/>
          <w:szCs w:val="26"/>
        </w:rPr>
        <w:t>н</w:t>
      </w:r>
      <w:r w:rsidRPr="00D87896">
        <w:rPr>
          <w:rFonts w:ascii="Times New Roman" w:hAnsi="Times New Roman" w:cs="Times New Roman"/>
          <w:sz w:val="26"/>
          <w:szCs w:val="26"/>
        </w:rPr>
        <w:t>ные настоящими Правилами.</w:t>
      </w:r>
    </w:p>
    <w:p w:rsidR="00D87896" w:rsidRPr="00D87896" w:rsidRDefault="00D87896" w:rsidP="00D87896">
      <w:pPr>
        <w:tabs>
          <w:tab w:val="left" w:pos="15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В соответствии с пунктом 5 Общих требований к оценке налоговых расходов субъектов Российской Федерации и муниципальных образований, утвержденных П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становлением Правительства Российской Федерации от 22 июня 2019 года № 796 (д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лее – Общие требования), в целях оценки налоговых расходов муниципального района и поселений Управление Федеральной налоговой службы по Республике Башкортостан (далее – Управление ФНС России по Республике Башкортостан) представляет в фина</w:t>
      </w:r>
      <w:r w:rsidRPr="00D87896">
        <w:rPr>
          <w:rFonts w:ascii="Times New Roman" w:hAnsi="Times New Roman" w:cs="Times New Roman"/>
          <w:sz w:val="26"/>
          <w:szCs w:val="26"/>
        </w:rPr>
        <w:t>н</w:t>
      </w:r>
      <w:r w:rsidRPr="00D87896">
        <w:rPr>
          <w:rFonts w:ascii="Times New Roman" w:hAnsi="Times New Roman" w:cs="Times New Roman"/>
          <w:sz w:val="26"/>
          <w:szCs w:val="26"/>
        </w:rPr>
        <w:t>совое управление информацию о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фискальных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характеристиках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налоговых расходов сельского поселения за отчетный финансовый год.</w:t>
      </w:r>
    </w:p>
    <w:p w:rsidR="00D87896" w:rsidRPr="00D87896" w:rsidRDefault="00D87896" w:rsidP="00D87896">
      <w:pPr>
        <w:tabs>
          <w:tab w:val="left" w:pos="15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3. В целях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проведения оценки эффективности налоговых расходов сельского п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селения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>:</w:t>
      </w:r>
    </w:p>
    <w:p w:rsidR="00D87896" w:rsidRPr="00D87896" w:rsidRDefault="00D87896" w:rsidP="00D87896">
      <w:pPr>
        <w:tabs>
          <w:tab w:val="left" w:pos="13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а)</w:t>
      </w:r>
      <w:r w:rsidRPr="00D87896">
        <w:rPr>
          <w:rFonts w:ascii="Times New Roman" w:hAnsi="Times New Roman" w:cs="Times New Roman"/>
          <w:sz w:val="26"/>
          <w:szCs w:val="26"/>
        </w:rPr>
        <w:tab/>
        <w:t xml:space="preserve">финансовое управление ежегодно до 1 февраля направляет Управлению ФНС России по Республике Башкортостан сведения о категориях </w:t>
      </w:r>
      <w:proofErr w:type="gramStart"/>
      <w:r w:rsidRPr="00D87896">
        <w:rPr>
          <w:rFonts w:ascii="Times New Roman" w:hAnsi="Times New Roman" w:cs="Times New Roman"/>
          <w:sz w:val="26"/>
          <w:szCs w:val="26"/>
        </w:rPr>
        <w:t>плательщиков</w:t>
      </w:r>
      <w:proofErr w:type="gramEnd"/>
      <w:r w:rsidRPr="00D87896">
        <w:rPr>
          <w:rFonts w:ascii="Times New Roman" w:hAnsi="Times New Roman" w:cs="Times New Roman"/>
          <w:sz w:val="26"/>
          <w:szCs w:val="26"/>
        </w:rPr>
        <w:t xml:space="preserve"> с ук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занием обусловливающих соответствующие налоговые расходы муниципальных пр</w:t>
      </w:r>
      <w:r w:rsidRPr="00D87896">
        <w:rPr>
          <w:rFonts w:ascii="Times New Roman" w:hAnsi="Times New Roman" w:cs="Times New Roman"/>
          <w:sz w:val="26"/>
          <w:szCs w:val="26"/>
        </w:rPr>
        <w:t>а</w:t>
      </w:r>
      <w:r w:rsidRPr="00D87896">
        <w:rPr>
          <w:rFonts w:ascii="Times New Roman" w:hAnsi="Times New Roman" w:cs="Times New Roman"/>
          <w:sz w:val="26"/>
          <w:szCs w:val="26"/>
        </w:rPr>
        <w:t>вовых актов, в том числе действовавших в отчетном году и в году, предшествующем отчетному году, и иной информации, предусмотренной приложением к настоящим Правилам;</w:t>
      </w:r>
    </w:p>
    <w:p w:rsidR="00D87896" w:rsidRPr="00D87896" w:rsidRDefault="00D87896" w:rsidP="00D87896">
      <w:pPr>
        <w:tabs>
          <w:tab w:val="left" w:pos="152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896">
        <w:rPr>
          <w:rFonts w:ascii="Times New Roman" w:hAnsi="Times New Roman" w:cs="Times New Roman"/>
          <w:sz w:val="26"/>
          <w:szCs w:val="26"/>
        </w:rPr>
        <w:t>б)</w:t>
      </w:r>
      <w:r w:rsidRPr="00D87896">
        <w:rPr>
          <w:rFonts w:ascii="Times New Roman" w:hAnsi="Times New Roman" w:cs="Times New Roman"/>
          <w:sz w:val="26"/>
          <w:szCs w:val="26"/>
        </w:rPr>
        <w:tab/>
        <w:t>в соответствии с подпунктом «б» пункта 8 Общих требований Управл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ние ФНС России по Республике Башкортостан ежегодно до 1 апреля направляет в ф</w:t>
      </w:r>
      <w:r w:rsidRPr="00D87896">
        <w:rPr>
          <w:rFonts w:ascii="Times New Roman" w:hAnsi="Times New Roman" w:cs="Times New Roman"/>
          <w:sz w:val="26"/>
          <w:szCs w:val="26"/>
        </w:rPr>
        <w:t>и</w:t>
      </w:r>
      <w:r w:rsidRPr="00D87896">
        <w:rPr>
          <w:rFonts w:ascii="Times New Roman" w:hAnsi="Times New Roman" w:cs="Times New Roman"/>
          <w:sz w:val="26"/>
          <w:szCs w:val="26"/>
        </w:rPr>
        <w:t>нансовое управление сведения за год, предшествующий отчетному году, а также в сл</w:t>
      </w:r>
      <w:r w:rsidRPr="00D87896">
        <w:rPr>
          <w:rFonts w:ascii="Times New Roman" w:hAnsi="Times New Roman" w:cs="Times New Roman"/>
          <w:sz w:val="26"/>
          <w:szCs w:val="26"/>
        </w:rPr>
        <w:t>у</w:t>
      </w:r>
      <w:r w:rsidRPr="00D87896">
        <w:rPr>
          <w:rFonts w:ascii="Times New Roman" w:hAnsi="Times New Roman" w:cs="Times New Roman"/>
          <w:sz w:val="26"/>
          <w:szCs w:val="26"/>
        </w:rPr>
        <w:t>чае необходимости - уточненные данные за иные отчетные периоды с учетом инфо</w:t>
      </w:r>
      <w:r w:rsidRPr="00D87896">
        <w:rPr>
          <w:rFonts w:ascii="Times New Roman" w:hAnsi="Times New Roman" w:cs="Times New Roman"/>
          <w:sz w:val="26"/>
          <w:szCs w:val="26"/>
        </w:rPr>
        <w:t>р</w:t>
      </w:r>
      <w:r w:rsidRPr="00D87896">
        <w:rPr>
          <w:rFonts w:ascii="Times New Roman" w:hAnsi="Times New Roman" w:cs="Times New Roman"/>
          <w:sz w:val="26"/>
          <w:szCs w:val="26"/>
        </w:rPr>
        <w:t>мации по налоговым декларациям по состоянию на 1 марта текущего финансового г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да, содержащие:</w:t>
      </w:r>
      <w:proofErr w:type="gramEnd"/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сведения о количестве плательщиков, воспользовавшихся льготами;</w:t>
      </w:r>
    </w:p>
    <w:p w:rsidR="00D87896" w:rsidRPr="00D87896" w:rsidRDefault="00D87896" w:rsidP="00D878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сведения о суммах выпадающих доходов консолидированного бюджета сельск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го поселения Субханкуловский  сельсовет муниципального района Туймазинский ра</w:t>
      </w:r>
      <w:r w:rsidRPr="00D87896">
        <w:rPr>
          <w:rFonts w:ascii="Times New Roman" w:hAnsi="Times New Roman" w:cs="Times New Roman"/>
          <w:sz w:val="26"/>
          <w:szCs w:val="26"/>
        </w:rPr>
        <w:t>й</w:t>
      </w:r>
      <w:r w:rsidRPr="00D87896">
        <w:rPr>
          <w:rFonts w:ascii="Times New Roman" w:hAnsi="Times New Roman" w:cs="Times New Roman"/>
          <w:sz w:val="26"/>
          <w:szCs w:val="26"/>
        </w:rPr>
        <w:t>он Республики Башкортостан по каждому налоговому расходу;</w:t>
      </w:r>
    </w:p>
    <w:p w:rsidR="00D87896" w:rsidRPr="00D87896" w:rsidRDefault="00D87896" w:rsidP="00D87896">
      <w:pPr>
        <w:tabs>
          <w:tab w:val="left" w:pos="1362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D87896">
        <w:rPr>
          <w:rFonts w:ascii="Times New Roman" w:hAnsi="Times New Roman" w:cs="Times New Roman"/>
          <w:sz w:val="26"/>
          <w:szCs w:val="26"/>
        </w:rPr>
        <w:tab/>
        <w:t>финансовый орган ежегодно до 5 апреля направляет кураторам сведения, указанные в подпунктах «а» и «б» настоящего пункта, для проведения оценки эффе</w:t>
      </w:r>
      <w:r w:rsidRPr="00D87896">
        <w:rPr>
          <w:rFonts w:ascii="Times New Roman" w:hAnsi="Times New Roman" w:cs="Times New Roman"/>
          <w:sz w:val="26"/>
          <w:szCs w:val="26"/>
        </w:rPr>
        <w:t>к</w:t>
      </w:r>
      <w:r w:rsidRPr="00D87896">
        <w:rPr>
          <w:rFonts w:ascii="Times New Roman" w:hAnsi="Times New Roman" w:cs="Times New Roman"/>
          <w:sz w:val="26"/>
          <w:szCs w:val="26"/>
        </w:rPr>
        <w:t>тивности налоговых расходов сельского поселения;</w:t>
      </w:r>
    </w:p>
    <w:p w:rsidR="00D87896" w:rsidRPr="00D87896" w:rsidRDefault="00D87896" w:rsidP="00D87896">
      <w:pPr>
        <w:tabs>
          <w:tab w:val="left" w:pos="1415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г)</w:t>
      </w:r>
      <w:r w:rsidRPr="00D87896">
        <w:rPr>
          <w:rFonts w:ascii="Times New Roman" w:hAnsi="Times New Roman" w:cs="Times New Roman"/>
          <w:sz w:val="26"/>
          <w:szCs w:val="26"/>
        </w:rPr>
        <w:tab/>
        <w:t>кураторы ежегодно до 18 мая направляют в финансовый орган результаты оценки эффективности налоговых расходов муниципального района и поселений, р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комендации по результатам указанной оценки, включая предложения о необходимости сохранения (уточнения, отмены) предоставленных плательщикам льгот, и сведения по форме согласно запросу финансового органа в соответствии с приложением к Общим требованиям;</w:t>
      </w:r>
    </w:p>
    <w:p w:rsidR="00D87896" w:rsidRPr="00D87896" w:rsidRDefault="00D87896" w:rsidP="00D87896">
      <w:pPr>
        <w:tabs>
          <w:tab w:val="left" w:pos="1415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д)</w:t>
      </w:r>
      <w:r w:rsidRPr="00D87896">
        <w:rPr>
          <w:rFonts w:ascii="Times New Roman" w:hAnsi="Times New Roman" w:cs="Times New Roman"/>
          <w:sz w:val="26"/>
          <w:szCs w:val="26"/>
        </w:rPr>
        <w:tab/>
        <w:t>финансовый орган в согласованные сроки представляет в Министерство финансов Республики Башкортостан данные для оценки эффективности налоговых расходов Республики Башкортостан по перечню согласно приложению к Общим тр</w:t>
      </w:r>
      <w:r w:rsidRPr="00D87896">
        <w:rPr>
          <w:rFonts w:ascii="Times New Roman" w:hAnsi="Times New Roman" w:cs="Times New Roman"/>
          <w:sz w:val="26"/>
          <w:szCs w:val="26"/>
        </w:rPr>
        <w:t>е</w:t>
      </w:r>
      <w:r w:rsidRPr="00D87896">
        <w:rPr>
          <w:rFonts w:ascii="Times New Roman" w:hAnsi="Times New Roman" w:cs="Times New Roman"/>
          <w:sz w:val="26"/>
          <w:szCs w:val="26"/>
        </w:rPr>
        <w:t>бованиям;</w:t>
      </w:r>
    </w:p>
    <w:p w:rsidR="00D87896" w:rsidRPr="00D87896" w:rsidRDefault="00D87896" w:rsidP="00D87896">
      <w:pPr>
        <w:tabs>
          <w:tab w:val="left" w:pos="1415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е)</w:t>
      </w:r>
      <w:r w:rsidRPr="00D87896">
        <w:rPr>
          <w:rFonts w:ascii="Times New Roman" w:hAnsi="Times New Roman" w:cs="Times New Roman"/>
          <w:sz w:val="26"/>
          <w:szCs w:val="26"/>
        </w:rPr>
        <w:tab/>
        <w:t>в соответствии с подпунктом «е» пункта 8 Общих требований Управление ФНС России по Республике Башкортостан ежегодно до 15 июля направляет в фина</w:t>
      </w:r>
      <w:r w:rsidRPr="00D87896">
        <w:rPr>
          <w:rFonts w:ascii="Times New Roman" w:hAnsi="Times New Roman" w:cs="Times New Roman"/>
          <w:sz w:val="26"/>
          <w:szCs w:val="26"/>
        </w:rPr>
        <w:t>н</w:t>
      </w:r>
      <w:r w:rsidRPr="00D87896">
        <w:rPr>
          <w:rFonts w:ascii="Times New Roman" w:hAnsi="Times New Roman" w:cs="Times New Roman"/>
          <w:sz w:val="26"/>
          <w:szCs w:val="26"/>
        </w:rPr>
        <w:t>совое управление сведения об объеме льгот за отчетный финансовый год;</w:t>
      </w:r>
    </w:p>
    <w:p w:rsidR="00D87896" w:rsidRPr="00D87896" w:rsidRDefault="00D87896" w:rsidP="00D87896">
      <w:pPr>
        <w:tabs>
          <w:tab w:val="left" w:pos="1415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>ж)</w:t>
      </w:r>
      <w:r w:rsidRPr="00D87896">
        <w:rPr>
          <w:rFonts w:ascii="Times New Roman" w:hAnsi="Times New Roman" w:cs="Times New Roman"/>
          <w:sz w:val="26"/>
          <w:szCs w:val="26"/>
        </w:rPr>
        <w:tab/>
        <w:t>финансовый орган в согласованные сроки при необходимости представл</w:t>
      </w:r>
      <w:r w:rsidRPr="00D87896">
        <w:rPr>
          <w:rFonts w:ascii="Times New Roman" w:hAnsi="Times New Roman" w:cs="Times New Roman"/>
          <w:sz w:val="26"/>
          <w:szCs w:val="26"/>
        </w:rPr>
        <w:t>я</w:t>
      </w:r>
      <w:r w:rsidRPr="00D87896">
        <w:rPr>
          <w:rFonts w:ascii="Times New Roman" w:hAnsi="Times New Roman" w:cs="Times New Roman"/>
          <w:sz w:val="26"/>
          <w:szCs w:val="26"/>
        </w:rPr>
        <w:t>ет в Министерство финансов Республики Башкортостан уточненную информацию с</w:t>
      </w:r>
      <w:r w:rsidRPr="00D87896">
        <w:rPr>
          <w:rFonts w:ascii="Times New Roman" w:hAnsi="Times New Roman" w:cs="Times New Roman"/>
          <w:sz w:val="26"/>
          <w:szCs w:val="26"/>
        </w:rPr>
        <w:t>о</w:t>
      </w:r>
      <w:r w:rsidRPr="00D87896">
        <w:rPr>
          <w:rFonts w:ascii="Times New Roman" w:hAnsi="Times New Roman" w:cs="Times New Roman"/>
          <w:sz w:val="26"/>
          <w:szCs w:val="26"/>
        </w:rPr>
        <w:t>гласно приложению к Общим требованиям.</w:t>
      </w:r>
    </w:p>
    <w:p w:rsidR="00D87896" w:rsidRPr="00D87896" w:rsidRDefault="00D87896" w:rsidP="00D87896">
      <w:pPr>
        <w:spacing w:line="322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spacing w:line="322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D87896" w:rsidRPr="00D87896" w:rsidRDefault="00D87896" w:rsidP="00D87896">
      <w:pPr>
        <w:spacing w:line="322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                                        </w:t>
      </w:r>
      <w:proofErr w:type="spellStart"/>
      <w:r w:rsidRPr="00D87896">
        <w:rPr>
          <w:rFonts w:ascii="Times New Roman" w:hAnsi="Times New Roman" w:cs="Times New Roman"/>
          <w:sz w:val="26"/>
          <w:szCs w:val="26"/>
        </w:rPr>
        <w:t>Д.Н.Ракипова</w:t>
      </w:r>
      <w:proofErr w:type="spellEnd"/>
    </w:p>
    <w:p w:rsidR="00D87896" w:rsidRPr="00D87896" w:rsidRDefault="00D87896" w:rsidP="00D87896">
      <w:pPr>
        <w:tabs>
          <w:tab w:val="left" w:pos="1415"/>
        </w:tabs>
        <w:spacing w:line="322" w:lineRule="exact"/>
        <w:ind w:right="400" w:firstLine="700"/>
        <w:jc w:val="both"/>
        <w:rPr>
          <w:rFonts w:ascii="Times New Roman" w:hAnsi="Times New Roman" w:cs="Times New Roman"/>
        </w:rPr>
      </w:pPr>
    </w:p>
    <w:p w:rsidR="00D87896" w:rsidRPr="00D87896" w:rsidRDefault="00D87896" w:rsidP="00D87896">
      <w:pPr>
        <w:framePr w:h="2362" w:wrap="notBeside" w:vAnchor="text" w:hAnchor="text" w:xAlign="right" w:y="1"/>
        <w:jc w:val="right"/>
        <w:rPr>
          <w:rFonts w:ascii="Times New Roman" w:hAnsi="Times New Roman" w:cs="Times New Roman"/>
          <w:sz w:val="2"/>
          <w:szCs w:val="2"/>
        </w:rPr>
      </w:pPr>
    </w:p>
    <w:p w:rsidR="00D87896" w:rsidRPr="00D87896" w:rsidRDefault="00D87896" w:rsidP="00D87896">
      <w:pPr>
        <w:rPr>
          <w:rFonts w:ascii="Times New Roman" w:hAnsi="Times New Roman" w:cs="Times New Roman"/>
          <w:sz w:val="2"/>
          <w:szCs w:val="2"/>
        </w:rPr>
      </w:pPr>
    </w:p>
    <w:p w:rsidR="0076128B" w:rsidRPr="00D87896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39F" w:rsidRPr="00D87896" w:rsidRDefault="00D5039F" w:rsidP="00D5039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87896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5039F" w:rsidRPr="00D87896" w:rsidRDefault="00D5039F" w:rsidP="00D50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D87896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D87896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D87896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D87896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D87896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D87896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87896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87896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87896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87896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D87896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D87896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87896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87896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87896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D87896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D87896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2B4764"/>
    <w:rsid w:val="0076128B"/>
    <w:rsid w:val="00862558"/>
    <w:rsid w:val="009A597B"/>
    <w:rsid w:val="00AC4966"/>
    <w:rsid w:val="00AF418F"/>
    <w:rsid w:val="00B2191C"/>
    <w:rsid w:val="00D5039F"/>
    <w:rsid w:val="00D87896"/>
    <w:rsid w:val="00DA7834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imazy.bashkortostan.ru/documents/3176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2021-07-08T03:43:00Z</dcterms:created>
  <dcterms:modified xsi:type="dcterms:W3CDTF">2021-07-08T04:01:00Z</dcterms:modified>
</cp:coreProperties>
</file>