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E" w:rsidRDefault="00FE2C6E" w:rsidP="00FE2C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 сельского поселения Субханкуловский сельский сельсовет муниципального района Туймазинский район Республики Башкортостан</w:t>
      </w:r>
    </w:p>
    <w:p w:rsidR="00FE2C6E" w:rsidRDefault="00FE2C6E" w:rsidP="00FE2C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C6E" w:rsidRDefault="00FE2C6E" w:rsidP="00FE2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FE2C6E" w:rsidRDefault="001F6E5F" w:rsidP="00FE2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июля</w:t>
      </w:r>
      <w:r w:rsidR="00FE2C6E">
        <w:rPr>
          <w:rFonts w:ascii="Times New Roman" w:hAnsi="Times New Roman" w:cs="Times New Roman"/>
          <w:sz w:val="24"/>
          <w:szCs w:val="24"/>
        </w:rPr>
        <w:t xml:space="preserve">   2014 года №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1F6E5F" w:rsidRDefault="001F6E5F" w:rsidP="00FE2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6E5F" w:rsidRPr="001F6E5F" w:rsidRDefault="001F6E5F" w:rsidP="001F6E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E5F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Субханкуловский сельсовет муниципального района Туймазинский район Республики Башкортостан в текущем финансовом году</w:t>
      </w:r>
    </w:p>
    <w:p w:rsidR="001F6E5F" w:rsidRDefault="001F6E5F" w:rsidP="001F6E5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постановляю:</w:t>
      </w:r>
    </w:p>
    <w:p w:rsidR="001F6E5F" w:rsidRDefault="001F6E5F" w:rsidP="001F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anchor="Par3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 Субханкуловский сельсовет муниципального района Туймазинский район Республики Башкортостан в текущем финансовом году.</w:t>
      </w:r>
    </w:p>
    <w:p w:rsidR="001F6E5F" w:rsidRDefault="001F6E5F" w:rsidP="001F6E5F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6E5F" w:rsidRDefault="001F6E5F" w:rsidP="001F6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E5F" w:rsidRDefault="001F6E5F" w:rsidP="001F6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E5F" w:rsidRDefault="001F6E5F" w:rsidP="001F6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E5F" w:rsidRDefault="001F6E5F" w:rsidP="001F6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6E5F" w:rsidRPr="001F6E5F" w:rsidRDefault="001F6E5F" w:rsidP="001F6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E5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6E5F" w:rsidRPr="001F6E5F" w:rsidRDefault="001F6E5F" w:rsidP="001F6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E5F">
        <w:rPr>
          <w:rFonts w:ascii="Times New Roman" w:hAnsi="Times New Roman" w:cs="Times New Roman"/>
          <w:sz w:val="28"/>
          <w:szCs w:val="28"/>
        </w:rPr>
        <w:t>Субханкуловский сельсовет</w:t>
      </w:r>
    </w:p>
    <w:p w:rsidR="001F6E5F" w:rsidRPr="001F6E5F" w:rsidRDefault="001F6E5F" w:rsidP="001F6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E5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F6E5F" w:rsidRPr="001F6E5F" w:rsidRDefault="001F6E5F" w:rsidP="001F6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E5F">
        <w:rPr>
          <w:rFonts w:ascii="Times New Roman" w:hAnsi="Times New Roman" w:cs="Times New Roman"/>
          <w:sz w:val="28"/>
          <w:szCs w:val="28"/>
        </w:rPr>
        <w:t xml:space="preserve">Туймазинский район </w:t>
      </w:r>
    </w:p>
    <w:p w:rsidR="001F6E5F" w:rsidRDefault="001F6E5F" w:rsidP="001F6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1F6E5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F6E5F">
        <w:rPr>
          <w:rFonts w:ascii="Times New Roman" w:hAnsi="Times New Roman" w:cs="Times New Roman"/>
          <w:sz w:val="28"/>
          <w:szCs w:val="28"/>
        </w:rPr>
        <w:tab/>
      </w:r>
      <w:r w:rsidRPr="001F6E5F">
        <w:rPr>
          <w:rFonts w:ascii="Times New Roman" w:hAnsi="Times New Roman" w:cs="Times New Roman"/>
          <w:sz w:val="28"/>
          <w:szCs w:val="28"/>
        </w:rPr>
        <w:tab/>
      </w:r>
      <w:r w:rsidRPr="001F6E5F">
        <w:rPr>
          <w:rFonts w:ascii="Times New Roman" w:hAnsi="Times New Roman" w:cs="Times New Roman"/>
          <w:sz w:val="28"/>
          <w:szCs w:val="28"/>
        </w:rPr>
        <w:tab/>
      </w:r>
      <w:r w:rsidRPr="001F6E5F">
        <w:rPr>
          <w:rFonts w:ascii="Times New Roman" w:hAnsi="Times New Roman" w:cs="Times New Roman"/>
          <w:sz w:val="28"/>
          <w:szCs w:val="28"/>
        </w:rPr>
        <w:tab/>
      </w:r>
      <w:r w:rsidRPr="001F6E5F">
        <w:rPr>
          <w:rFonts w:ascii="Times New Roman" w:hAnsi="Times New Roman" w:cs="Times New Roman"/>
          <w:sz w:val="28"/>
          <w:szCs w:val="28"/>
        </w:rPr>
        <w:tab/>
      </w:r>
      <w:r w:rsidRPr="001F6E5F">
        <w:rPr>
          <w:rFonts w:ascii="Times New Roman" w:hAnsi="Times New Roman" w:cs="Times New Roman"/>
          <w:sz w:val="28"/>
          <w:szCs w:val="28"/>
        </w:rPr>
        <w:tab/>
      </w:r>
    </w:p>
    <w:p w:rsidR="001F6E5F" w:rsidRPr="001F6E5F" w:rsidRDefault="001F6E5F" w:rsidP="001F6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F6E5F">
        <w:rPr>
          <w:rFonts w:ascii="Times New Roman" w:hAnsi="Times New Roman" w:cs="Times New Roman"/>
          <w:sz w:val="28"/>
          <w:szCs w:val="28"/>
        </w:rPr>
        <w:t>Ф.М.Сайфуллин</w:t>
      </w:r>
      <w:proofErr w:type="spellEnd"/>
    </w:p>
    <w:p w:rsidR="001F6E5F" w:rsidRPr="001F6E5F" w:rsidRDefault="001F6E5F" w:rsidP="001F6E5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1F6E5F" w:rsidRDefault="001F6E5F" w:rsidP="001F6E5F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left="5760"/>
        <w:rPr>
          <w:rFonts w:ascii="Times New Roman" w:hAnsi="Times New Roman" w:cs="Times New Roman"/>
          <w:sz w:val="28"/>
          <w:szCs w:val="28"/>
        </w:rPr>
      </w:pPr>
    </w:p>
    <w:p w:rsidR="001F6E5F" w:rsidRPr="001F6E5F" w:rsidRDefault="001F6E5F" w:rsidP="001F6E5F">
      <w:pPr>
        <w:pStyle w:val="ConsPlusNormal"/>
        <w:ind w:left="5760"/>
        <w:rPr>
          <w:rFonts w:ascii="Times New Roman" w:hAnsi="Times New Roman" w:cs="Times New Roman"/>
          <w:sz w:val="24"/>
          <w:szCs w:val="24"/>
        </w:rPr>
      </w:pPr>
      <w:r w:rsidRPr="00DD474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главы сельского поселения Субханкуловский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740">
        <w:rPr>
          <w:rFonts w:ascii="Times New Roman" w:hAnsi="Times New Roman" w:cs="Times New Roman"/>
          <w:sz w:val="24"/>
          <w:szCs w:val="24"/>
        </w:rPr>
        <w:t xml:space="preserve">муниципального района Туймазинский район Республики Башкортостан       от </w:t>
      </w:r>
      <w:r>
        <w:rPr>
          <w:rFonts w:ascii="Times New Roman" w:hAnsi="Times New Roman" w:cs="Times New Roman"/>
          <w:sz w:val="24"/>
          <w:szCs w:val="24"/>
        </w:rPr>
        <w:t>09.07.</w:t>
      </w:r>
      <w:r w:rsidRPr="00DD4740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DD4740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DD4740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  <w:bookmarkStart w:id="2" w:name="Par33"/>
      <w:bookmarkEnd w:id="2"/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составления и ведения кассового плана исполнения  бюджета сельского поселения Субханкуловский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Туймазинский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текущем финансовом году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Субханкуловский сельсовет муниципального района Туймазинский район Республики Башкортостан в текущем финансовом году (далее - Порядок) разработан в соответствии со </w:t>
      </w:r>
      <w:hyperlink r:id="rId7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статьей 217.1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Субханкуловский сельсовет муниципального района Туймазинский район Республики Башкортостан (далее – бюджета сельского поселения).</w:t>
      </w:r>
      <w:proofErr w:type="gramEnd"/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Субханкуловский сельсовет муниципального района Туймазинский район Республики Башкортостан (далее - кассовый план) на очередной финансовый год составляется по </w:t>
      </w:r>
      <w:hyperlink r:id="rId8" w:anchor="Par347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4 к настоящему Порядку.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r:id="rId9" w:anchor="Par5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разделом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поселения, формируемых в порядке, предусмотренном </w:t>
      </w:r>
      <w:hyperlink r:id="rId10" w:anchor="Par79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разделом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</w:t>
      </w:r>
      <w:hyperlink r:id="rId11" w:anchor="Par10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разделом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r:id="rId12" w:anchor="Par5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разделами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anchor="Par10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6E5F" w:rsidRDefault="001F6E5F" w:rsidP="001F6E5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2"/>
      <w:bookmarkEnd w:id="4"/>
    </w:p>
    <w:p w:rsidR="001F6E5F" w:rsidRDefault="001F6E5F" w:rsidP="001F6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 показателей для кассового плана по кассовым поступлениям  доходов бюджета сельского поселения Субханкуловский сельсовет муниципального района Туймазинский район Республики Башкортостан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формируются на основании </w:t>
      </w:r>
      <w:hyperlink r:id="rId14" w:anchor="Par15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сведений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(приложение № 1 к настоящему Порядку), полученных от главных администраторов доходов бюджета сельского поселения Субханкуловский сельсовет  муниципального района Туймазинский район Республики Башкортостан в части безвозмездных поступлений из бюджетов других уровней, отражаемых по главе 791.</w:t>
      </w:r>
      <w:proofErr w:type="gramEnd"/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бюджета сельского поселения на текущий финансовый год: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Субханкуловский сельсовет муниципального района Туймазинский район Республики Башкортостан по налоговым и неналоговым доходам,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 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формируют уточненные </w:t>
      </w:r>
      <w:hyperlink r:id="rId15" w:anchor="Par15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№ 1 к настоящему Порядку).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бюджета сельского поселения на текущий финансовый год указываются фактические кассовые поступления доходов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r:id="rId16" w:anchor="Par15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соответствующих доходов бюджета сельского поселения на текущий финансовый год представляются в электронном виде и на бумажном носителе (приложение № 1 к настоящему Порядку):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сельского поселения  по налоговым и неналоговым доходам ежемесячно не позднее 25 числа текущего месяца, по безвозмездным поступлениям в доход бюджета сельского поселения в виде субсидий, субвенций и иных межбюджетных трансфертов, имеющих целевое назначение 1 раз в квартал, не позднее 20 марта, 20 июня и 20 сентября соответственно;</w:t>
      </w:r>
      <w:proofErr w:type="gramEnd"/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главе 791  - 1 раз в квартал, не позднее 20 марта, 20 июня и 20 </w:t>
      </w:r>
      <w:r>
        <w:rPr>
          <w:rFonts w:ascii="Times New Roman" w:hAnsi="Times New Roman" w:cs="Times New Roman"/>
          <w:sz w:val="28"/>
          <w:szCs w:val="28"/>
        </w:rPr>
        <w:lastRenderedPageBreak/>
        <w:t>сентября соответственно.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25 числа месяца, следующего за отчетным периодом, представляется:</w:t>
      </w:r>
      <w:proofErr w:type="gramEnd"/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соответствующими главными администраторами доходов бюджета сельского поселения;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Специалист 1 категории бухгалтер 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главных администраторов доходов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формирует в электронном виде сведения (</w:t>
      </w:r>
      <w:hyperlink r:id="rId17" w:anchor="Par594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5 к настоящему Порядку и </w:t>
      </w:r>
      <w:hyperlink r:id="rId18" w:anchor="Par347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строки 210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anchor="Par347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220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приложения № 4 к настоящему Порядку):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поступлений доходов в бюджет сельского поселения на текущий финансовый год с помесячным распределением поступлений в разрезе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кодов классификации доходов бюджетов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25 декабря отчетного финансового года;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прогноз поступлений доходов бюджета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9"/>
      <w:bookmarkEnd w:id="5"/>
      <w:r>
        <w:rPr>
          <w:rFonts w:ascii="Times New Roman" w:hAnsi="Times New Roman" w:cs="Times New Roman"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 бюджета сельского поселения Субханкуловский сельсовет муниципального района Туймазинский район Республики Башкортостан 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сельского поселения  формируются на основании: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прогнозов кассовых выплат по расходам бюджета сельского поселения на текущий финансовый год с помесячной детализацией (</w:t>
      </w:r>
      <w:hyperlink r:id="rId20" w:anchor="Par20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средств бюджета сельского поселения Субханкуловский сельсовет муниципального района Туймазинский район Республики Башкортостан (далее - главные распорядители) формируют прогноз кассовых выплат по расходам бюджета сельского поселения на текущий финансовый год с помесячной детализацией (</w:t>
      </w:r>
      <w:hyperlink r:id="rId21" w:anchor="Par20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на текущий финансовый год с помесячной детализацией представляются в электронном виде и на бумажном носителе не позднее 3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отражения показателей сводной бюджетной росписи 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лицевых счетах главных распорядителей.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целях ведения кассового плана: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(</w:t>
      </w:r>
      <w:hyperlink r:id="rId22" w:anchor="Par20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прогноз кассовых выплат по расходам бюджета сельского поселения на текущий финансовый год с помесячной детализацией представляется главными распорядителями в электронном виде и на бумажном носителе не позднее 20 марта, 20 июня и 20 сентября соответственно.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уточнении указываются фактические кассовые выплаты по расходам бюджета сельского поселения  за отчетный период и уточняются соответствующие показатели периода, следующего за текущим месяцем.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Специалист 1 категории бухгалтер  формирует свод указанных сведений (</w:t>
      </w:r>
      <w:hyperlink r:id="rId23" w:anchor="Par723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>
        <w:rPr>
          <w:rFonts w:ascii="Times New Roman" w:hAnsi="Times New Roman" w:cs="Times New Roman"/>
          <w:sz w:val="28"/>
          <w:szCs w:val="28"/>
        </w:rPr>
        <w:t>6 к настоящему Порядку).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чем 15 процентов от указанного показателя, соответствующий главный распорядитель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02"/>
      <w:bookmarkEnd w:id="6"/>
      <w:r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 по источникам финансирования дефицита бюджета сельского поселения Субханкуловский сельсовет муниципального района Туймазинский район Республики Башкортостан  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сводной бюджетной росписи бюджета сельского поселения  по источникам финансирования дефицита бюджета сельского поселения;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</w:t>
      </w:r>
      <w:hyperlink r:id="rId24" w:anchor="Par25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Главные администраторы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15 декабря отчетного финансового года представляют прогноз кассовых поступлений и кассовых выплат по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источникам финансирования дефицита бюджета сельского поселения на текущий финансовый год с помесячной детализацией.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 1 категории бухгалтер  на основе прогнозов главных администраторов источников финансирования дефицита бюджета сельского поселения формирует в электронном виде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</w:t>
      </w:r>
      <w:hyperlink r:id="rId25" w:anchor="Par25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  <w:proofErr w:type="gramEnd"/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Специалист 1 категории бухгалтер по закрепленным кодам классификации источников финансирования дефицита бюджета сельского поселения для осуществления ими полномочий (функций) главных администраторов (администраторов) источников финансирования дефицита бюджета сельского поселения (далее - закрепленные коды) формирует в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представляют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</w:t>
      </w:r>
      <w:hyperlink r:id="rId26" w:anchor="Par25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 на текущий финансовый год с детализацией по месяцам представляется главными администраторами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25 марта, 25 июня и 25 сентября соответственно (</w:t>
      </w:r>
      <w:hyperlink r:id="rId27" w:anchor="Par252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1F6E5F" w:rsidRDefault="001F6E5F" w:rsidP="001F6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27"/>
      <w:bookmarkEnd w:id="7"/>
    </w:p>
    <w:p w:rsidR="001F6E5F" w:rsidRDefault="001F6E5F" w:rsidP="001F6E5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 исполнения бюджета сельского поселения Субханкуловский сельсовет муниципального района Туймазинский район Республики Башкортостан</w:t>
      </w:r>
    </w:p>
    <w:p w:rsidR="001F6E5F" w:rsidRDefault="001F6E5F" w:rsidP="001F6E5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специалист 1 категории бухгалтер сельского поселения вносит остаток на едином счете бюджета сельского поселения на начало финансового года в </w:t>
      </w:r>
      <w:hyperlink r:id="rId28" w:anchor="Par347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>
        <w:rPr>
          <w:rFonts w:ascii="Times New Roman" w:hAnsi="Times New Roman" w:cs="Times New Roman"/>
          <w:sz w:val="28"/>
          <w:szCs w:val="28"/>
        </w:rPr>
        <w:t>4 к настоящему Порядку.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Кассовый план на текущий финансовый год с помесячной детализацией составляется специалистом 1 категории бухгалтером  (</w:t>
      </w:r>
      <w:hyperlink r:id="rId29" w:anchor="Par347" w:tooltip="Ссылка на текущий документ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4 к настоящему Порядку) не позднее 15 дней с момента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отражения показателей сводной бюджетной росписи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лицевых счетах главных распорядителей.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1F6E5F" w:rsidRDefault="001F6E5F" w:rsidP="001F6E5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Специалист 1 категории бухгалтер  вносит уточнения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полученных от главных распорядителей в соответствии с требованиями настоящего Порядка.</w:t>
      </w:r>
    </w:p>
    <w:p w:rsidR="001F6E5F" w:rsidRDefault="001F6E5F" w:rsidP="001F6E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E5F" w:rsidRDefault="001F6E5F" w:rsidP="001F6E5F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1F6E5F" w:rsidRDefault="001F6E5F" w:rsidP="001F6E5F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F6E5F" w:rsidRDefault="001F6E5F" w:rsidP="001F6E5F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F6E5F" w:rsidRDefault="001F6E5F" w:rsidP="001F6E5F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Туймазинский район</w:t>
      </w:r>
    </w:p>
    <w:p w:rsidR="001F6E5F" w:rsidRDefault="001F6E5F" w:rsidP="001F6E5F">
      <w:pPr>
        <w:pStyle w:val="ConsPlusNormal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Д.Н.Ракипова</w:t>
      </w:r>
      <w:proofErr w:type="spellEnd"/>
    </w:p>
    <w:p w:rsidR="001F6E5F" w:rsidRDefault="001F6E5F" w:rsidP="001F6E5F">
      <w:pPr>
        <w:rPr>
          <w:sz w:val="28"/>
          <w:szCs w:val="28"/>
        </w:rPr>
      </w:pPr>
    </w:p>
    <w:p w:rsidR="001F6E5F" w:rsidRDefault="001F6E5F" w:rsidP="001F6E5F"/>
    <w:p w:rsidR="001F6E5F" w:rsidRDefault="001F6E5F" w:rsidP="00FE2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097" w:rsidRDefault="00721097"/>
    <w:sectPr w:rsidR="00721097" w:rsidSect="0078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6E"/>
    <w:rsid w:val="001F6E5F"/>
    <w:rsid w:val="00721097"/>
    <w:rsid w:val="00785603"/>
    <w:rsid w:val="00C03FED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6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1F6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3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8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6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7" Type="http://schemas.openxmlformats.org/officeDocument/2006/relationships/hyperlink" Target="consultantplus://offline/ref=53E76A3EC34CC9F7701532C847CAA989D5A8776EFCA1D9DBB7656C9990932847E3FFD2C67D916Dn3H" TargetMode="External"/><Relationship Id="rId12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7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5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0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9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1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4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5" Type="http://schemas.openxmlformats.org/officeDocument/2006/relationships/hyperlink" Target="consultantplus://offline/ref=53E76A3EC34CC9F7701532C847CAA989D5A8776EFCA1D9DBB7656C9990932847E3FFD2C67D916Dn3H" TargetMode="External"/><Relationship Id="rId15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3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8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0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9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14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2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27" Type="http://schemas.openxmlformats.org/officeDocument/2006/relationships/hyperlink" Target="file:///C:\DOCUME~1\Admin\LOCALS~1\Temp\Rar$DI18.922\&#1087;&#1088;&#1086;&#1077;&#1082;&#1090;%20&#1087;&#1086;&#1089;&#1090;&#1072;&#1085;&#1086;&#1074;&#1083;&#1077;&#1085;&#1080;&#1103;%20&#1082;&#1072;&#1089;&#1089;&#1086;&#1074;&#1099;&#1081;%20&#1087;&#1083;&#1072;&#108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2019-12-17T10:31:00Z</dcterms:created>
  <dcterms:modified xsi:type="dcterms:W3CDTF">2019-12-17T10:31:00Z</dcterms:modified>
</cp:coreProperties>
</file>