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 сбор заявок на формирование состава Общественной комиссии по вопросам подготовки и реализации муниципальной программы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сельского поселения Субханкуловский  сельсовет  муниципального района 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Туймазинский район  Республики Башкортостан»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осуществления взаимодействия органов местного самоуправления, общественных объединений и других организаций гражданского общества, действующих на территории сельского поселения Субханкуловский  сельсовет, для решения наиболее важных вопросов политического, экономического и социального развития поселения и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современной городской среды сельского поселения Субханкуловский  сельсовет 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Туймазинский район Республики Башкортостан», а также осуществления контроля и координации реализации муниципальной программы при Администрации сельского поселения создается Общественная комиссия по вопросам подготовки и реализации муниципальной программы «Формирование современной городской среды сельского поселения Субханкуловский  сельсовет муниципального района Туймазинский район Республики Башкортостан».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деятельности общественной комиссии является выдвижение и поддержка значимых гражданских инициатив, направленных на </w:t>
      </w:r>
      <w:r w:rsidR="00F274CF">
        <w:rPr>
          <w:rFonts w:ascii="Times New Roman" w:hAnsi="Times New Roman" w:cs="Times New Roman"/>
          <w:sz w:val="28"/>
          <w:szCs w:val="28"/>
        </w:rPr>
        <w:t>реализацию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Субханкуловский  сельсовет муниципального района Туймазинский район Республики Башкортостан приоритетного проекта «Формирование современной городской среды».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поставленных задач общественная комиссия: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сбор и оценку предложений заинтересованных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 дворовых территорий, наиболее посещаемой территории общего пользования для включения объектов благоустройства в проект муниципальной программы «Формирование современной городской среды сельского поселения Субханкуловский  сельсовет муниципального района Туймазинский район Республики Башкортостан» (далее – муниципальная программа);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общественное обсуждение проекта муниципальной программы;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рассматривает обращения граждан, общественных организаций по вопросам разработки и реализации муниципальной программы;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принимает решения о включении объектов комплексного благоустройства в муниципальную программу;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после ее утверждения;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заслушивает на своих заседаниях информацию предприятий, организаций, специалистов  администрации сельского поселения Субханкуловский  сельсовет муниципального района Туймазинский район Республики Башкортостан по вопросам реализации муниципальной программы;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вносит предложения по эффективности реализации муниципальной программы и взаимодействию с общественностью.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общественной комиссии входят представители: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Совета и Администрации сельского поселения Субханкуловский  сельсовет муниципального района Туймазинский район Республики Башкортостан;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Совета и Администрации муниципального района Туймазинский район Республики Башкортостан;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политических партий, общественных организаций и иных негосударственных некоммерческих организаций, расположенных на территории сельского поселения Субханкуловский  сельсовет муниципального района Туймазинский район Республики Башкортостан и зарегистрированных в установленном порядке;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предприятий, организаций и учреждений сельского поселения Субханкуловский   сельсовет  муниципального района Туймазинский район Республики Башкортостан;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общественной комиссии вправе входить граждане с активной жизненной позицией, пользующиеся авторитетом и уважением среди жителей сельского поселения.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совета не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признанные недееспособными на основании решения суда;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имеющие непогашенную или неснятую судимость.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кандидатур о включении их в состав Общественной комиссии принимаются в течение пяти календарных дней со дня размещения уведомления о начале формирования состава Общественной комиссии на официальном сайте Администрации сельского поселения Субханкуловский  сельсовет.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необходимо указать: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кандидата;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рождения;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месте работы;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гражданстве;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соответствии требованиям, предъявляемым к кандидатам в состав Комиссии, а также об отсутствии ограничений для вхождения в состав Комиссии. Персональный состав Общественной комиссии утверждается в количестве </w:t>
      </w:r>
      <w:r w:rsidR="00DB5A6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DB5A62">
        <w:rPr>
          <w:rFonts w:ascii="Times New Roman" w:hAnsi="Times New Roman" w:cs="Times New Roman"/>
          <w:sz w:val="28"/>
          <w:szCs w:val="28"/>
        </w:rPr>
        <w:t xml:space="preserve">менее десяти </w:t>
      </w:r>
      <w:r>
        <w:rPr>
          <w:rFonts w:ascii="Times New Roman" w:hAnsi="Times New Roman" w:cs="Times New Roman"/>
          <w:sz w:val="28"/>
          <w:szCs w:val="28"/>
        </w:rPr>
        <w:t xml:space="preserve"> человек, утверждается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сельского поселения Субханкуловский  сельсовет,  и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трех рабочих дней со дня его утверждения размещается на официальном сайте Администрации сельского поселения Субханкуловский  сельсовет.</w:t>
      </w:r>
    </w:p>
    <w:p w:rsidR="00383A2D" w:rsidRDefault="00383A2D" w:rsidP="0038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8(34782) 4-32-09.</w:t>
      </w:r>
    </w:p>
    <w:p w:rsidR="005221EA" w:rsidRDefault="005221EA"/>
    <w:sectPr w:rsidR="005221EA" w:rsidSect="005221E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A2D"/>
    <w:rsid w:val="00383A2D"/>
    <w:rsid w:val="003A61A1"/>
    <w:rsid w:val="005221EA"/>
    <w:rsid w:val="00AE28B4"/>
    <w:rsid w:val="00DB5A62"/>
    <w:rsid w:val="00F2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757</Words>
  <Characters>4321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2017-09-08T12:33:00Z</dcterms:created>
  <dcterms:modified xsi:type="dcterms:W3CDTF">2017-10-02T12:12:00Z</dcterms:modified>
</cp:coreProperties>
</file>